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6" w:rsidRDefault="00472ECC" w:rsidP="00472ECC">
      <w:pPr>
        <w:jc w:val="center"/>
        <w:rPr>
          <w:rFonts w:ascii="方正小标宋简体" w:eastAsia="方正小标宋简体"/>
          <w:sz w:val="44"/>
          <w:szCs w:val="44"/>
        </w:rPr>
      </w:pPr>
      <w:r w:rsidRPr="009C26B1">
        <w:rPr>
          <w:rFonts w:ascii="方正小标宋简体" w:eastAsia="方正小标宋简体" w:hint="eastAsia"/>
          <w:sz w:val="44"/>
          <w:szCs w:val="44"/>
        </w:rPr>
        <w:t>西安建筑科技大学</w:t>
      </w:r>
      <w:r w:rsidR="00810B4E" w:rsidRPr="009C26B1">
        <w:rPr>
          <w:rFonts w:ascii="方正小标宋简体" w:eastAsia="方正小标宋简体" w:hint="eastAsia"/>
          <w:sz w:val="44"/>
          <w:szCs w:val="44"/>
        </w:rPr>
        <w:t>校内</w:t>
      </w:r>
      <w:r w:rsidRPr="009C26B1">
        <w:rPr>
          <w:rFonts w:ascii="方正小标宋简体" w:eastAsia="方正小标宋简体" w:hint="eastAsia"/>
          <w:sz w:val="44"/>
          <w:szCs w:val="44"/>
        </w:rPr>
        <w:t>分散采购指导意见</w:t>
      </w:r>
    </w:p>
    <w:p w:rsidR="00472ECC" w:rsidRPr="00EB28C0" w:rsidRDefault="00472ECC" w:rsidP="00472ECC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EB28C0">
        <w:rPr>
          <w:rFonts w:ascii="仿宋_GB2312" w:eastAsia="仿宋_GB2312" w:hint="eastAsia"/>
          <w:sz w:val="32"/>
          <w:szCs w:val="32"/>
        </w:rPr>
        <w:t>为</w:t>
      </w:r>
      <w:r w:rsidR="00DE3BB9" w:rsidRPr="00EB28C0">
        <w:rPr>
          <w:rFonts w:ascii="仿宋_GB2312" w:eastAsia="仿宋_GB2312" w:hint="eastAsia"/>
          <w:sz w:val="32"/>
          <w:szCs w:val="32"/>
        </w:rPr>
        <w:t>贯彻落实国家“放管服”政策，</w:t>
      </w:r>
      <w:r w:rsidRPr="00EB28C0">
        <w:rPr>
          <w:rFonts w:ascii="仿宋_GB2312" w:eastAsia="仿宋_GB2312" w:hint="eastAsia"/>
          <w:sz w:val="32"/>
          <w:szCs w:val="32"/>
        </w:rPr>
        <w:t>规范学校分散采购行为，加强对</w:t>
      </w:r>
      <w:r w:rsidR="00810B4E" w:rsidRPr="00EB28C0">
        <w:rPr>
          <w:rFonts w:ascii="仿宋_GB2312" w:eastAsia="仿宋_GB2312" w:hint="eastAsia"/>
          <w:sz w:val="32"/>
          <w:szCs w:val="32"/>
        </w:rPr>
        <w:t>校内</w:t>
      </w:r>
      <w:r w:rsidRPr="00EB28C0">
        <w:rPr>
          <w:rFonts w:ascii="仿宋_GB2312" w:eastAsia="仿宋_GB2312" w:hint="eastAsia"/>
          <w:sz w:val="32"/>
          <w:szCs w:val="32"/>
        </w:rPr>
        <w:t>分散采购活动的</w:t>
      </w:r>
      <w:r w:rsidR="000070D1">
        <w:rPr>
          <w:rFonts w:ascii="仿宋_GB2312" w:eastAsia="仿宋_GB2312" w:hint="eastAsia"/>
          <w:sz w:val="32"/>
          <w:szCs w:val="32"/>
        </w:rPr>
        <w:t>指导与监督</w:t>
      </w:r>
      <w:r w:rsidRPr="00EB28C0">
        <w:rPr>
          <w:rFonts w:ascii="仿宋_GB2312" w:eastAsia="仿宋_GB2312" w:hint="eastAsia"/>
          <w:sz w:val="32"/>
          <w:szCs w:val="32"/>
        </w:rPr>
        <w:t>，提高学校资金使用效益和采购执行效率，依据国家相关法律规章及学校有关规定，制定本</w:t>
      </w:r>
      <w:r w:rsidR="00DE3BB9" w:rsidRPr="00EB28C0">
        <w:rPr>
          <w:rFonts w:ascii="仿宋_GB2312" w:eastAsia="仿宋_GB2312" w:hint="eastAsia"/>
          <w:sz w:val="32"/>
          <w:szCs w:val="32"/>
        </w:rPr>
        <w:t>指导意见</w:t>
      </w:r>
      <w:r w:rsidRPr="00EB28C0">
        <w:rPr>
          <w:rFonts w:ascii="仿宋_GB2312" w:eastAsia="仿宋_GB2312" w:hint="eastAsia"/>
          <w:sz w:val="32"/>
          <w:szCs w:val="32"/>
        </w:rPr>
        <w:t>。</w:t>
      </w:r>
    </w:p>
    <w:p w:rsidR="009B5461" w:rsidRDefault="00472ECC" w:rsidP="009B5461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EB28C0">
        <w:rPr>
          <w:rFonts w:ascii="仿宋_GB2312" w:eastAsia="仿宋_GB2312" w:hint="eastAsia"/>
          <w:sz w:val="32"/>
          <w:szCs w:val="32"/>
        </w:rPr>
        <w:t xml:space="preserve"> 本</w:t>
      </w:r>
      <w:r w:rsidR="00DE3BB9" w:rsidRPr="00EB28C0">
        <w:rPr>
          <w:rFonts w:ascii="仿宋_GB2312" w:eastAsia="仿宋_GB2312" w:hint="eastAsia"/>
          <w:sz w:val="32"/>
          <w:szCs w:val="32"/>
        </w:rPr>
        <w:t>指导意见</w:t>
      </w:r>
      <w:r w:rsidRPr="00EB28C0">
        <w:rPr>
          <w:rFonts w:ascii="仿宋_GB2312" w:eastAsia="仿宋_GB2312" w:hint="eastAsia"/>
          <w:sz w:val="32"/>
          <w:szCs w:val="32"/>
        </w:rPr>
        <w:t>所称的</w:t>
      </w:r>
      <w:r w:rsidR="00810B4E" w:rsidRPr="00EB28C0">
        <w:rPr>
          <w:rFonts w:ascii="仿宋_GB2312" w:eastAsia="仿宋_GB2312" w:hint="eastAsia"/>
          <w:sz w:val="32"/>
          <w:szCs w:val="32"/>
        </w:rPr>
        <w:t>校内</w:t>
      </w:r>
      <w:r>
        <w:rPr>
          <w:rFonts w:ascii="仿宋_GB2312" w:eastAsia="仿宋_GB2312" w:hint="eastAsia"/>
          <w:sz w:val="32"/>
          <w:szCs w:val="32"/>
        </w:rPr>
        <w:t>分散采购，</w:t>
      </w:r>
      <w:r w:rsidR="009B5461">
        <w:rPr>
          <w:rFonts w:ascii="仿宋_GB2312" w:eastAsia="仿宋_GB2312" w:hint="eastAsia"/>
          <w:sz w:val="32"/>
          <w:szCs w:val="32"/>
        </w:rPr>
        <w:t>是</w:t>
      </w:r>
      <w:r w:rsidR="009B5461" w:rsidRPr="00156255">
        <w:rPr>
          <w:rFonts w:ascii="仿宋_GB2312" w:eastAsia="仿宋_GB2312" w:hint="eastAsia"/>
          <w:sz w:val="32"/>
          <w:szCs w:val="32"/>
        </w:rPr>
        <w:t>指</w:t>
      </w:r>
      <w:r w:rsidR="00F1214E" w:rsidRPr="00156255">
        <w:rPr>
          <w:rFonts w:ascii="仿宋_GB2312" w:eastAsia="仿宋_GB2312" w:hint="eastAsia"/>
          <w:sz w:val="32"/>
          <w:szCs w:val="32"/>
        </w:rPr>
        <w:t>政府集中采购目录以外、</w:t>
      </w:r>
      <w:r w:rsidR="00E93EFB" w:rsidRPr="00156255">
        <w:rPr>
          <w:rFonts w:ascii="仿宋_GB2312" w:eastAsia="仿宋_GB2312" w:hint="eastAsia"/>
          <w:sz w:val="32"/>
          <w:szCs w:val="32"/>
        </w:rPr>
        <w:t>学校集中采购限额标准</w:t>
      </w:r>
      <w:r w:rsidR="00F1214E" w:rsidRPr="00156255">
        <w:rPr>
          <w:rFonts w:ascii="仿宋_GB2312" w:eastAsia="仿宋_GB2312" w:hint="eastAsia"/>
          <w:sz w:val="32"/>
          <w:szCs w:val="32"/>
        </w:rPr>
        <w:t>以下</w:t>
      </w:r>
      <w:r w:rsidR="00E93EFB">
        <w:rPr>
          <w:rFonts w:ascii="仿宋_GB2312" w:eastAsia="仿宋_GB2312" w:hint="eastAsia"/>
          <w:sz w:val="32"/>
          <w:szCs w:val="32"/>
        </w:rPr>
        <w:t>，</w:t>
      </w:r>
      <w:r w:rsidR="009B5461">
        <w:rPr>
          <w:rFonts w:ascii="仿宋_GB2312" w:eastAsia="仿宋_GB2312" w:hint="eastAsia"/>
          <w:sz w:val="32"/>
          <w:szCs w:val="32"/>
        </w:rPr>
        <w:t>由</w:t>
      </w:r>
      <w:r w:rsidR="009B5461" w:rsidRPr="000070D1">
        <w:rPr>
          <w:rFonts w:ascii="仿宋_GB2312" w:eastAsia="仿宋_GB2312" w:hint="eastAsia"/>
          <w:sz w:val="32"/>
          <w:szCs w:val="32"/>
        </w:rPr>
        <w:t>校内</w:t>
      </w:r>
      <w:r w:rsidR="00310488">
        <w:rPr>
          <w:rFonts w:ascii="仿宋_GB2312" w:eastAsia="仿宋_GB2312" w:hint="eastAsia"/>
          <w:sz w:val="32"/>
          <w:szCs w:val="32"/>
        </w:rPr>
        <w:t>各</w:t>
      </w:r>
      <w:r w:rsidR="009B5461" w:rsidRPr="000070D1">
        <w:rPr>
          <w:rFonts w:ascii="仿宋_GB2312" w:eastAsia="仿宋_GB2312" w:hint="eastAsia"/>
          <w:sz w:val="32"/>
          <w:szCs w:val="32"/>
        </w:rPr>
        <w:t>单位</w:t>
      </w:r>
      <w:r w:rsidR="009B5461">
        <w:rPr>
          <w:rFonts w:ascii="仿宋_GB2312" w:eastAsia="仿宋_GB2312" w:hint="eastAsia"/>
          <w:sz w:val="32"/>
          <w:szCs w:val="32"/>
        </w:rPr>
        <w:t>自行组织实施的采购行为。</w:t>
      </w:r>
    </w:p>
    <w:p w:rsidR="00BA55FD" w:rsidRDefault="00810B4E" w:rsidP="00472ECC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校内</w:t>
      </w:r>
      <w:r w:rsidR="005F194D">
        <w:rPr>
          <w:rFonts w:ascii="仿宋_GB2312" w:eastAsia="仿宋_GB2312" w:hint="eastAsia"/>
          <w:sz w:val="32"/>
          <w:szCs w:val="32"/>
        </w:rPr>
        <w:t>分散采购必须坚持</w:t>
      </w:r>
      <w:r w:rsidR="009B7E56">
        <w:rPr>
          <w:rFonts w:ascii="仿宋_GB2312" w:eastAsia="仿宋_GB2312" w:hint="eastAsia"/>
          <w:sz w:val="32"/>
          <w:szCs w:val="32"/>
        </w:rPr>
        <w:t>公平公正、科学择优、诚实信用</w:t>
      </w:r>
      <w:r w:rsidR="005F194D">
        <w:rPr>
          <w:rFonts w:ascii="仿宋_GB2312" w:eastAsia="仿宋_GB2312" w:hint="eastAsia"/>
          <w:sz w:val="32"/>
          <w:szCs w:val="32"/>
        </w:rPr>
        <w:t>的原则，维护学校及其他当事人的合法权益。</w:t>
      </w:r>
    </w:p>
    <w:p w:rsidR="005F194D" w:rsidRDefault="005F194D" w:rsidP="005F194D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任何单位和个人不得化整为零规避集中采购。</w:t>
      </w:r>
      <w:r w:rsidRPr="000070D1">
        <w:rPr>
          <w:rFonts w:ascii="仿宋_GB2312" w:eastAsia="仿宋_GB2312" w:hint="eastAsia"/>
          <w:sz w:val="32"/>
          <w:szCs w:val="32"/>
        </w:rPr>
        <w:t>一个预算年度内，同一</w:t>
      </w:r>
      <w:r w:rsidR="00622842">
        <w:rPr>
          <w:rFonts w:ascii="仿宋_GB2312" w:eastAsia="仿宋_GB2312" w:hint="eastAsia"/>
          <w:sz w:val="32"/>
          <w:szCs w:val="32"/>
        </w:rPr>
        <w:t>个</w:t>
      </w:r>
      <w:r w:rsidR="009318F2" w:rsidRPr="000070D1">
        <w:rPr>
          <w:rFonts w:ascii="仿宋_GB2312" w:eastAsia="仿宋_GB2312" w:hint="eastAsia"/>
          <w:sz w:val="32"/>
          <w:szCs w:val="32"/>
        </w:rPr>
        <w:t>经费</w:t>
      </w:r>
      <w:r w:rsidRPr="000070D1">
        <w:rPr>
          <w:rFonts w:ascii="仿宋_GB2312" w:eastAsia="仿宋_GB2312" w:hint="eastAsia"/>
          <w:sz w:val="32"/>
          <w:szCs w:val="32"/>
        </w:rPr>
        <w:t>项目下，相同或相近标的</w:t>
      </w:r>
      <w:r w:rsidR="00AC35F3" w:rsidRPr="000070D1">
        <w:rPr>
          <w:rFonts w:ascii="仿宋_GB2312" w:eastAsia="仿宋_GB2312" w:hint="eastAsia"/>
          <w:sz w:val="32"/>
          <w:szCs w:val="32"/>
        </w:rPr>
        <w:t>分散</w:t>
      </w:r>
      <w:r w:rsidRPr="000070D1">
        <w:rPr>
          <w:rFonts w:ascii="仿宋_GB2312" w:eastAsia="仿宋_GB2312" w:hint="eastAsia"/>
          <w:sz w:val="32"/>
          <w:szCs w:val="32"/>
        </w:rPr>
        <w:t>采购</w:t>
      </w:r>
      <w:r w:rsidR="009318F2" w:rsidRPr="000070D1">
        <w:rPr>
          <w:rFonts w:ascii="仿宋_GB2312" w:eastAsia="仿宋_GB2312" w:hint="eastAsia"/>
          <w:sz w:val="32"/>
          <w:szCs w:val="32"/>
        </w:rPr>
        <w:t>金额</w:t>
      </w:r>
      <w:r w:rsidRPr="000070D1">
        <w:rPr>
          <w:rFonts w:ascii="仿宋_GB2312" w:eastAsia="仿宋_GB2312" w:hint="eastAsia"/>
          <w:sz w:val="32"/>
          <w:szCs w:val="32"/>
        </w:rPr>
        <w:t>超过学校集中采购限额的，视同拆分项目、规避集中采购。</w:t>
      </w:r>
    </w:p>
    <w:p w:rsidR="004B691E" w:rsidRPr="00736957" w:rsidRDefault="004B691E" w:rsidP="004B691E">
      <w:pPr>
        <w:pStyle w:val="a3"/>
        <w:numPr>
          <w:ilvl w:val="0"/>
          <w:numId w:val="1"/>
        </w:numPr>
        <w:ind w:left="0"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校内分散采购</w:t>
      </w:r>
      <w:r w:rsidRPr="00736957">
        <w:rPr>
          <w:rFonts w:ascii="仿宋_GB2312" w:eastAsia="仿宋_GB2312" w:hint="eastAsia"/>
          <w:sz w:val="32"/>
          <w:szCs w:val="32"/>
        </w:rPr>
        <w:t>组织实施单位承担采购主体责任，主要职责有：</w:t>
      </w:r>
    </w:p>
    <w:p w:rsidR="004B691E" w:rsidRDefault="004B691E" w:rsidP="004B691E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建立健全内部采购管理制度，明确采购活动决策程序，</w:t>
      </w:r>
      <w:r w:rsidR="00156255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采购人员岗位职责，加强采购工作内部控制；</w:t>
      </w:r>
    </w:p>
    <w:p w:rsidR="008B45C0" w:rsidRPr="00F84C4D" w:rsidRDefault="008B45C0" w:rsidP="004B691E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F84C4D">
        <w:rPr>
          <w:rFonts w:ascii="仿宋_GB2312" w:eastAsia="仿宋_GB2312"/>
          <w:sz w:val="32"/>
          <w:szCs w:val="32"/>
        </w:rPr>
        <w:t>负责采购的必要性和合理性</w:t>
      </w:r>
      <w:r w:rsidRPr="00F84C4D">
        <w:rPr>
          <w:rFonts w:ascii="仿宋_GB2312" w:eastAsia="仿宋_GB2312" w:hint="eastAsia"/>
          <w:sz w:val="32"/>
          <w:szCs w:val="32"/>
        </w:rPr>
        <w:t>，</w:t>
      </w:r>
      <w:r w:rsidRPr="00F84C4D">
        <w:rPr>
          <w:rFonts w:ascii="仿宋_GB2312" w:eastAsia="仿宋_GB2312"/>
          <w:sz w:val="32"/>
          <w:szCs w:val="32"/>
        </w:rPr>
        <w:t>根据业务归口管理单位要求</w:t>
      </w:r>
      <w:r w:rsidR="00DC0E1C" w:rsidRPr="00F84C4D">
        <w:rPr>
          <w:rFonts w:ascii="仿宋_GB2312" w:eastAsia="仿宋_GB2312"/>
          <w:sz w:val="32"/>
          <w:szCs w:val="32"/>
        </w:rPr>
        <w:t>做好</w:t>
      </w:r>
      <w:r w:rsidR="00CD4CFF" w:rsidRPr="00F84C4D">
        <w:rPr>
          <w:rFonts w:ascii="仿宋_GB2312" w:eastAsia="仿宋_GB2312" w:hint="eastAsia"/>
          <w:sz w:val="32"/>
          <w:szCs w:val="32"/>
        </w:rPr>
        <w:t>项目立项工作；</w:t>
      </w:r>
    </w:p>
    <w:p w:rsidR="004B691E" w:rsidRDefault="008B45C0" w:rsidP="004B691E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</w:t>
      </w:r>
      <w:r w:rsidR="004B691E" w:rsidRPr="0099101F">
        <w:rPr>
          <w:rFonts w:ascii="仿宋_GB2312" w:eastAsia="仿宋_GB2312" w:hint="eastAsia"/>
          <w:sz w:val="32"/>
          <w:szCs w:val="32"/>
        </w:rPr>
        <w:t>分散采购</w:t>
      </w:r>
      <w:r>
        <w:rPr>
          <w:rFonts w:ascii="仿宋_GB2312" w:eastAsia="仿宋_GB2312" w:hint="eastAsia"/>
          <w:sz w:val="32"/>
          <w:szCs w:val="32"/>
        </w:rPr>
        <w:t>经费的落实，做好</w:t>
      </w:r>
      <w:r w:rsidR="004B691E" w:rsidRPr="0099101F">
        <w:rPr>
          <w:rFonts w:ascii="仿宋_GB2312" w:eastAsia="仿宋_GB2312" w:hint="eastAsia"/>
          <w:sz w:val="32"/>
          <w:szCs w:val="32"/>
        </w:rPr>
        <w:t>项目的前期调研论证，科学合理确定采购需求和采购预算，对采购活动的合</w:t>
      </w:r>
      <w:r w:rsidR="004B691E" w:rsidRPr="0099101F">
        <w:rPr>
          <w:rFonts w:ascii="仿宋_GB2312" w:eastAsia="仿宋_GB2312" w:hint="eastAsia"/>
          <w:sz w:val="32"/>
          <w:szCs w:val="32"/>
        </w:rPr>
        <w:lastRenderedPageBreak/>
        <w:t>法合</w:t>
      </w:r>
      <w:proofErr w:type="gramStart"/>
      <w:r w:rsidR="004B691E" w:rsidRPr="0099101F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4B691E" w:rsidRPr="0099101F">
        <w:rPr>
          <w:rFonts w:ascii="仿宋_GB2312" w:eastAsia="仿宋_GB2312" w:hint="eastAsia"/>
          <w:sz w:val="32"/>
          <w:szCs w:val="32"/>
        </w:rPr>
        <w:t>性、客观真实性等承担</w:t>
      </w:r>
      <w:r w:rsidR="004B691E">
        <w:rPr>
          <w:rFonts w:ascii="仿宋_GB2312" w:eastAsia="仿宋_GB2312" w:hint="eastAsia"/>
          <w:sz w:val="32"/>
          <w:szCs w:val="32"/>
        </w:rPr>
        <w:t>法律责任；</w:t>
      </w:r>
    </w:p>
    <w:p w:rsidR="004B691E" w:rsidRPr="0099101F" w:rsidRDefault="004B691E" w:rsidP="004B691E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按照“货比三家、集体决策”的要求，</w:t>
      </w:r>
      <w:r w:rsidRPr="00FB67CA">
        <w:rPr>
          <w:rFonts w:ascii="仿宋_GB2312" w:eastAsia="仿宋_GB2312" w:hint="eastAsia"/>
          <w:sz w:val="32"/>
          <w:szCs w:val="32"/>
        </w:rPr>
        <w:t>在充分进行产品市场及价格调研的基础上，科学选择采购方式，通过集体决策</w:t>
      </w:r>
      <w:r w:rsidR="00A51ACD">
        <w:rPr>
          <w:rFonts w:ascii="仿宋_GB2312" w:eastAsia="仿宋_GB2312" w:hint="eastAsia"/>
          <w:sz w:val="32"/>
          <w:szCs w:val="32"/>
        </w:rPr>
        <w:t>程序</w:t>
      </w:r>
      <w:r w:rsidRPr="00FB67CA">
        <w:rPr>
          <w:rFonts w:ascii="仿宋_GB2312" w:eastAsia="仿宋_GB2312" w:hint="eastAsia"/>
          <w:sz w:val="32"/>
          <w:szCs w:val="32"/>
        </w:rPr>
        <w:t>确定成交供应商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51ACD" w:rsidRPr="00156255" w:rsidRDefault="004B691E" w:rsidP="00A51ACD">
      <w:pPr>
        <w:pStyle w:val="a3"/>
        <w:numPr>
          <w:ilvl w:val="0"/>
          <w:numId w:val="2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FB67CA">
        <w:rPr>
          <w:rFonts w:ascii="仿宋_GB2312" w:eastAsia="仿宋_GB2312" w:hint="eastAsia"/>
          <w:sz w:val="32"/>
          <w:szCs w:val="32"/>
        </w:rPr>
        <w:t>按照“全程留痕可追溯”的要求，对采购过程中形成的相关资料（包括</w:t>
      </w:r>
      <w:r>
        <w:rPr>
          <w:rFonts w:ascii="仿宋_GB2312" w:eastAsia="仿宋_GB2312" w:hint="eastAsia"/>
          <w:sz w:val="32"/>
          <w:szCs w:val="32"/>
        </w:rPr>
        <w:t>询价资料、报价资料</w:t>
      </w:r>
      <w:r w:rsidRPr="00FB67CA">
        <w:rPr>
          <w:rFonts w:ascii="仿宋_GB2312" w:eastAsia="仿宋_GB2312" w:hint="eastAsia"/>
          <w:sz w:val="32"/>
          <w:szCs w:val="32"/>
        </w:rPr>
        <w:t>、决策记录等）完整保</w:t>
      </w:r>
      <w:r w:rsidRPr="00156255">
        <w:rPr>
          <w:rFonts w:ascii="仿宋_GB2312" w:eastAsia="仿宋_GB2312" w:hint="eastAsia"/>
          <w:sz w:val="32"/>
          <w:szCs w:val="32"/>
        </w:rPr>
        <w:t>存，及时做好立卷归档，以备核查。</w:t>
      </w:r>
    </w:p>
    <w:p w:rsidR="00A51ACD" w:rsidRPr="00156255" w:rsidRDefault="00A51ACD" w:rsidP="00736957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156255">
        <w:rPr>
          <w:rFonts w:ascii="仿宋_GB2312" w:eastAsia="仿宋_GB2312" w:hint="eastAsia"/>
          <w:sz w:val="32"/>
          <w:szCs w:val="32"/>
        </w:rPr>
        <w:t xml:space="preserve"> 采购单位应</w:t>
      </w:r>
      <w:r w:rsidR="009B7E56">
        <w:rPr>
          <w:rFonts w:ascii="仿宋_GB2312" w:eastAsia="仿宋_GB2312" w:hint="eastAsia"/>
          <w:sz w:val="32"/>
          <w:szCs w:val="32"/>
        </w:rPr>
        <w:t>建立</w:t>
      </w:r>
      <w:r w:rsidRPr="00156255">
        <w:rPr>
          <w:rFonts w:ascii="仿宋_GB2312" w:eastAsia="仿宋_GB2312" w:hint="eastAsia"/>
          <w:sz w:val="32"/>
          <w:szCs w:val="32"/>
        </w:rPr>
        <w:t>集体决策机制，根据采购项目的预算金额、经费来源、项目类型、采购方式等完善集体决策程序，明确审批权限。</w:t>
      </w:r>
    </w:p>
    <w:p w:rsidR="00736957" w:rsidRDefault="00156255" w:rsidP="00156255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36957">
        <w:rPr>
          <w:rFonts w:ascii="仿宋_GB2312" w:eastAsia="仿宋_GB2312" w:hint="eastAsia"/>
          <w:sz w:val="32"/>
          <w:szCs w:val="32"/>
        </w:rPr>
        <w:t>预算金额在学校集中采购</w:t>
      </w:r>
      <w:r w:rsidR="00736957" w:rsidRPr="00DF49C5">
        <w:rPr>
          <w:rFonts w:ascii="仿宋_GB2312" w:eastAsia="仿宋_GB2312" w:hint="eastAsia"/>
          <w:sz w:val="32"/>
          <w:szCs w:val="32"/>
        </w:rPr>
        <w:t>限额标准以下、</w:t>
      </w:r>
      <w:r w:rsidR="009C26B1" w:rsidRPr="00DF49C5">
        <w:rPr>
          <w:rFonts w:ascii="仿宋_GB2312" w:eastAsia="仿宋_GB2312"/>
          <w:sz w:val="32"/>
          <w:szCs w:val="32"/>
        </w:rPr>
        <w:t>5</w:t>
      </w:r>
      <w:r w:rsidR="00736957" w:rsidRPr="00DF49C5">
        <w:rPr>
          <w:rFonts w:ascii="仿宋_GB2312" w:eastAsia="仿宋_GB2312" w:hint="eastAsia"/>
          <w:sz w:val="32"/>
          <w:szCs w:val="32"/>
        </w:rPr>
        <w:t>万元及以上的采购</w:t>
      </w:r>
      <w:r w:rsidR="008034E9">
        <w:rPr>
          <w:rFonts w:ascii="仿宋_GB2312" w:eastAsia="仿宋_GB2312" w:hint="eastAsia"/>
          <w:sz w:val="32"/>
          <w:szCs w:val="32"/>
        </w:rPr>
        <w:t>活动，</w:t>
      </w:r>
      <w:r w:rsidR="00FC2C24" w:rsidRPr="00156255">
        <w:rPr>
          <w:rFonts w:ascii="仿宋_GB2312" w:eastAsia="仿宋_GB2312" w:hint="eastAsia"/>
          <w:sz w:val="32"/>
          <w:szCs w:val="32"/>
        </w:rPr>
        <w:t>应</w:t>
      </w:r>
      <w:r w:rsidR="00310488" w:rsidRPr="00156255">
        <w:rPr>
          <w:rFonts w:ascii="仿宋_GB2312" w:eastAsia="仿宋_GB2312" w:hint="eastAsia"/>
          <w:sz w:val="32"/>
          <w:szCs w:val="32"/>
        </w:rPr>
        <w:t>采用</w:t>
      </w:r>
      <w:r w:rsidR="00736957" w:rsidRPr="00156255">
        <w:rPr>
          <w:rFonts w:ascii="仿宋_GB2312" w:eastAsia="仿宋_GB2312" w:hint="eastAsia"/>
          <w:b/>
          <w:sz w:val="32"/>
          <w:szCs w:val="32"/>
        </w:rPr>
        <w:t>有效竞争方式</w:t>
      </w:r>
      <w:r w:rsidR="00216E66" w:rsidRPr="00156255">
        <w:rPr>
          <w:rFonts w:ascii="仿宋_GB2312" w:eastAsia="仿宋_GB2312" w:hint="eastAsia"/>
          <w:sz w:val="32"/>
          <w:szCs w:val="32"/>
        </w:rPr>
        <w:t>进行采购</w:t>
      </w:r>
      <w:r w:rsidR="00FC2C24" w:rsidRPr="00156255">
        <w:rPr>
          <w:rFonts w:ascii="仿宋_GB2312" w:eastAsia="仿宋_GB2312" w:hint="eastAsia"/>
          <w:sz w:val="32"/>
          <w:szCs w:val="32"/>
        </w:rPr>
        <w:t>；对于需求特殊、时间紧急的项目，可采用</w:t>
      </w:r>
      <w:r w:rsidR="00736957" w:rsidRPr="00156255">
        <w:rPr>
          <w:rFonts w:ascii="仿宋_GB2312" w:eastAsia="仿宋_GB2312" w:hint="eastAsia"/>
          <w:b/>
          <w:sz w:val="32"/>
          <w:szCs w:val="32"/>
        </w:rPr>
        <w:t>定向</w:t>
      </w:r>
      <w:r w:rsidR="004B691E" w:rsidRPr="00156255">
        <w:rPr>
          <w:rFonts w:ascii="仿宋_GB2312" w:eastAsia="仿宋_GB2312" w:hint="eastAsia"/>
          <w:b/>
          <w:sz w:val="32"/>
          <w:szCs w:val="32"/>
        </w:rPr>
        <w:t>谈判</w:t>
      </w:r>
      <w:r w:rsidR="00736957" w:rsidRPr="00156255">
        <w:rPr>
          <w:rFonts w:ascii="仿宋_GB2312" w:eastAsia="仿宋_GB2312" w:hint="eastAsia"/>
          <w:b/>
          <w:sz w:val="32"/>
          <w:szCs w:val="32"/>
        </w:rPr>
        <w:t>方式</w:t>
      </w:r>
      <w:r w:rsidR="00FC2C24" w:rsidRPr="00156255">
        <w:rPr>
          <w:rFonts w:ascii="仿宋_GB2312" w:eastAsia="仿宋_GB2312" w:hint="eastAsia"/>
          <w:sz w:val="32"/>
          <w:szCs w:val="32"/>
        </w:rPr>
        <w:t>进行采购。</w:t>
      </w:r>
    </w:p>
    <w:p w:rsidR="00736957" w:rsidRDefault="00736957" w:rsidP="00736957">
      <w:pPr>
        <w:pStyle w:val="a3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F49C5">
        <w:rPr>
          <w:rFonts w:ascii="仿宋_GB2312" w:eastAsia="仿宋_GB2312" w:hint="eastAsia"/>
          <w:sz w:val="32"/>
          <w:szCs w:val="32"/>
        </w:rPr>
        <w:t>预算金额在</w:t>
      </w:r>
      <w:r w:rsidR="009C26B1" w:rsidRPr="00DF49C5">
        <w:rPr>
          <w:rFonts w:ascii="仿宋_GB2312" w:eastAsia="仿宋_GB2312"/>
          <w:sz w:val="32"/>
          <w:szCs w:val="32"/>
        </w:rPr>
        <w:t>5</w:t>
      </w:r>
      <w:r w:rsidRPr="00DF49C5">
        <w:rPr>
          <w:rFonts w:ascii="仿宋_GB2312" w:eastAsia="仿宋_GB2312" w:hint="eastAsia"/>
          <w:sz w:val="32"/>
          <w:szCs w:val="32"/>
        </w:rPr>
        <w:t>万元以下的采购</w:t>
      </w:r>
      <w:r w:rsidR="00E32462" w:rsidRPr="00156255">
        <w:rPr>
          <w:rFonts w:ascii="仿宋_GB2312" w:eastAsia="仿宋_GB2312" w:hint="eastAsia"/>
          <w:sz w:val="32"/>
          <w:szCs w:val="32"/>
        </w:rPr>
        <w:t>活动，</w:t>
      </w:r>
      <w:r w:rsidRPr="00156255">
        <w:rPr>
          <w:rFonts w:ascii="仿宋_GB2312" w:eastAsia="仿宋_GB2312" w:hint="eastAsia"/>
          <w:sz w:val="32"/>
          <w:szCs w:val="32"/>
        </w:rPr>
        <w:t>可以通过</w:t>
      </w:r>
      <w:r w:rsidR="009318F2" w:rsidRPr="00156255">
        <w:rPr>
          <w:rFonts w:ascii="仿宋_GB2312" w:eastAsia="仿宋_GB2312" w:hint="eastAsia"/>
          <w:sz w:val="32"/>
          <w:szCs w:val="32"/>
        </w:rPr>
        <w:t>有效竞争方式</w:t>
      </w:r>
      <w:r w:rsidRPr="00156255">
        <w:rPr>
          <w:rFonts w:ascii="仿宋_GB2312" w:eastAsia="仿宋_GB2312" w:hint="eastAsia"/>
          <w:sz w:val="32"/>
          <w:szCs w:val="32"/>
        </w:rPr>
        <w:t>进行采购，也可以简化程序直接采购。</w:t>
      </w:r>
    </w:p>
    <w:p w:rsidR="00FB67CA" w:rsidRDefault="00156255" w:rsidP="00FB67CA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36957">
        <w:rPr>
          <w:rFonts w:ascii="仿宋_GB2312" w:eastAsia="仿宋_GB2312" w:hint="eastAsia"/>
          <w:sz w:val="32"/>
          <w:szCs w:val="32"/>
        </w:rPr>
        <w:t>有效竞争方式</w:t>
      </w:r>
      <w:r w:rsidR="004B691E">
        <w:rPr>
          <w:rFonts w:ascii="仿宋_GB2312" w:eastAsia="仿宋_GB2312" w:hint="eastAsia"/>
          <w:sz w:val="32"/>
          <w:szCs w:val="32"/>
        </w:rPr>
        <w:t>采购程序</w:t>
      </w:r>
      <w:r w:rsidR="00736957">
        <w:rPr>
          <w:rFonts w:ascii="仿宋_GB2312" w:eastAsia="仿宋_GB2312" w:hint="eastAsia"/>
          <w:sz w:val="32"/>
          <w:szCs w:val="32"/>
        </w:rPr>
        <w:t>：</w:t>
      </w:r>
    </w:p>
    <w:p w:rsidR="00251E3D" w:rsidRDefault="00B576A0" w:rsidP="00251E3D">
      <w:pPr>
        <w:pStyle w:val="a3"/>
        <w:numPr>
          <w:ilvl w:val="0"/>
          <w:numId w:val="3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</w:t>
      </w:r>
      <w:r w:rsidR="00251E3D">
        <w:rPr>
          <w:rFonts w:ascii="仿宋_GB2312" w:eastAsia="仿宋_GB2312" w:hint="eastAsia"/>
          <w:sz w:val="32"/>
          <w:szCs w:val="32"/>
        </w:rPr>
        <w:t>单位成立不少于三人的采购小组</w:t>
      </w:r>
      <w:r w:rsidR="00C4703E">
        <w:rPr>
          <w:rFonts w:ascii="仿宋_GB2312" w:eastAsia="仿宋_GB2312" w:hint="eastAsia"/>
          <w:sz w:val="32"/>
          <w:szCs w:val="32"/>
        </w:rPr>
        <w:t>；</w:t>
      </w:r>
    </w:p>
    <w:p w:rsidR="00C4703E" w:rsidRDefault="00C4703E" w:rsidP="00251E3D">
      <w:pPr>
        <w:pStyle w:val="a3"/>
        <w:numPr>
          <w:ilvl w:val="0"/>
          <w:numId w:val="3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采购小组</w:t>
      </w:r>
      <w:r w:rsidR="00251E3D">
        <w:rPr>
          <w:rFonts w:ascii="仿宋_GB2312" w:eastAsia="仿宋_GB2312" w:hint="eastAsia"/>
          <w:sz w:val="32"/>
          <w:szCs w:val="32"/>
        </w:rPr>
        <w:t>通过公开发布信息、邀请、信函、邮件、电话、电商等方式，获取原则上不少于三家供应商的响应文件、有效报价单</w:t>
      </w:r>
      <w:r w:rsidR="00117B3A">
        <w:rPr>
          <w:rFonts w:ascii="仿宋_GB2312" w:eastAsia="仿宋_GB2312" w:hint="eastAsia"/>
          <w:sz w:val="32"/>
          <w:szCs w:val="32"/>
        </w:rPr>
        <w:t>等</w:t>
      </w:r>
      <w:r w:rsidR="00251E3D">
        <w:rPr>
          <w:rFonts w:ascii="仿宋_GB2312" w:eastAsia="仿宋_GB2312" w:hint="eastAsia"/>
          <w:sz w:val="32"/>
          <w:szCs w:val="32"/>
        </w:rPr>
        <w:t>报价</w:t>
      </w:r>
      <w:r w:rsidR="00117B3A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4703E" w:rsidRDefault="00C4703E" w:rsidP="00251E3D">
      <w:pPr>
        <w:pStyle w:val="a3"/>
        <w:numPr>
          <w:ilvl w:val="0"/>
          <w:numId w:val="3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622842">
        <w:rPr>
          <w:rFonts w:ascii="仿宋_GB2312" w:eastAsia="仿宋_GB2312" w:hint="eastAsia"/>
          <w:sz w:val="32"/>
          <w:szCs w:val="32"/>
        </w:rPr>
        <w:t>采购小组</w:t>
      </w:r>
      <w:r w:rsidR="00251E3D" w:rsidRPr="00622842">
        <w:rPr>
          <w:rFonts w:ascii="仿宋_GB2312" w:eastAsia="仿宋_GB2312" w:hint="eastAsia"/>
          <w:sz w:val="32"/>
          <w:szCs w:val="32"/>
        </w:rPr>
        <w:t>综合比对，集体研究确定</w:t>
      </w:r>
      <w:r w:rsidR="004B691E" w:rsidRPr="00622842">
        <w:rPr>
          <w:rFonts w:ascii="仿宋_GB2312" w:eastAsia="仿宋_GB2312" w:hint="eastAsia"/>
          <w:sz w:val="32"/>
          <w:szCs w:val="32"/>
        </w:rPr>
        <w:t>意向</w:t>
      </w:r>
      <w:r w:rsidR="00251E3D" w:rsidRPr="00622842">
        <w:rPr>
          <w:rFonts w:ascii="仿宋_GB2312" w:eastAsia="仿宋_GB2312" w:hint="eastAsia"/>
          <w:sz w:val="32"/>
          <w:szCs w:val="32"/>
        </w:rPr>
        <w:t>成交供应商</w:t>
      </w:r>
      <w:r w:rsidR="009B7E56">
        <w:rPr>
          <w:rFonts w:ascii="仿宋_GB2312" w:eastAsia="仿宋_GB2312" w:hint="eastAsia"/>
          <w:sz w:val="32"/>
          <w:szCs w:val="32"/>
        </w:rPr>
        <w:t>，并填写《西安建筑科技大学校内分散采购备案表》</w:t>
      </w:r>
      <w:r w:rsidR="00156255">
        <w:rPr>
          <w:rFonts w:ascii="仿宋_GB2312" w:eastAsia="仿宋_GB2312" w:hint="eastAsia"/>
          <w:sz w:val="32"/>
          <w:szCs w:val="32"/>
        </w:rPr>
        <w:t>；</w:t>
      </w:r>
    </w:p>
    <w:p w:rsidR="00156255" w:rsidRPr="00622842" w:rsidRDefault="00156255" w:rsidP="00251E3D">
      <w:pPr>
        <w:pStyle w:val="a3"/>
        <w:numPr>
          <w:ilvl w:val="0"/>
          <w:numId w:val="3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采购结果公示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无异议后签订采购合同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703E" w:rsidRDefault="00F1214E" w:rsidP="00C4703E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4703E">
        <w:rPr>
          <w:rFonts w:ascii="仿宋_GB2312" w:eastAsia="仿宋_GB2312" w:hint="eastAsia"/>
          <w:sz w:val="32"/>
          <w:szCs w:val="32"/>
        </w:rPr>
        <w:t>定向</w:t>
      </w:r>
      <w:r w:rsidR="004B691E">
        <w:rPr>
          <w:rFonts w:ascii="仿宋_GB2312" w:eastAsia="仿宋_GB2312" w:hint="eastAsia"/>
          <w:sz w:val="32"/>
          <w:szCs w:val="32"/>
        </w:rPr>
        <w:t>谈判</w:t>
      </w:r>
      <w:r w:rsidR="00C4703E">
        <w:rPr>
          <w:rFonts w:ascii="仿宋_GB2312" w:eastAsia="仿宋_GB2312" w:hint="eastAsia"/>
          <w:sz w:val="32"/>
          <w:szCs w:val="32"/>
        </w:rPr>
        <w:t>方式</w:t>
      </w:r>
      <w:r w:rsidR="004B691E">
        <w:rPr>
          <w:rFonts w:ascii="仿宋_GB2312" w:eastAsia="仿宋_GB2312" w:hint="eastAsia"/>
          <w:sz w:val="32"/>
          <w:szCs w:val="32"/>
        </w:rPr>
        <w:t>采购程序</w:t>
      </w:r>
      <w:r w:rsidR="00C4703E">
        <w:rPr>
          <w:rFonts w:ascii="仿宋_GB2312" w:eastAsia="仿宋_GB2312" w:hint="eastAsia"/>
          <w:sz w:val="32"/>
          <w:szCs w:val="32"/>
        </w:rPr>
        <w:t>：</w:t>
      </w:r>
    </w:p>
    <w:p w:rsidR="00C4703E" w:rsidRDefault="00B576A0" w:rsidP="00C4703E">
      <w:pPr>
        <w:pStyle w:val="a3"/>
        <w:numPr>
          <w:ilvl w:val="0"/>
          <w:numId w:val="4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</w:t>
      </w:r>
      <w:r w:rsidR="00C4703E">
        <w:rPr>
          <w:rFonts w:ascii="仿宋_GB2312" w:eastAsia="仿宋_GB2312" w:hint="eastAsia"/>
          <w:sz w:val="32"/>
          <w:szCs w:val="32"/>
        </w:rPr>
        <w:t>单位成立不少于三人的采购小组；</w:t>
      </w:r>
    </w:p>
    <w:p w:rsidR="00C4703E" w:rsidRDefault="00C4703E" w:rsidP="00C4703E">
      <w:pPr>
        <w:pStyle w:val="a3"/>
        <w:numPr>
          <w:ilvl w:val="0"/>
          <w:numId w:val="4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采购小组</w:t>
      </w:r>
      <w:r w:rsidR="006C009E">
        <w:rPr>
          <w:rFonts w:ascii="仿宋_GB2312" w:eastAsia="仿宋_GB2312" w:hint="eastAsia"/>
          <w:sz w:val="32"/>
          <w:szCs w:val="32"/>
        </w:rPr>
        <w:t>集体</w:t>
      </w:r>
      <w:r w:rsidR="00622842">
        <w:rPr>
          <w:rFonts w:ascii="仿宋_GB2312" w:eastAsia="仿宋_GB2312" w:hint="eastAsia"/>
          <w:sz w:val="32"/>
          <w:szCs w:val="32"/>
        </w:rPr>
        <w:t>讨论</w:t>
      </w:r>
      <w:r w:rsidR="006C009E">
        <w:rPr>
          <w:rFonts w:ascii="仿宋_GB2312" w:eastAsia="仿宋_GB2312" w:hint="eastAsia"/>
          <w:sz w:val="32"/>
          <w:szCs w:val="32"/>
        </w:rPr>
        <w:t>确定定向采购的充分性，并将理由记录到《</w:t>
      </w:r>
      <w:r w:rsidR="00BB6341">
        <w:rPr>
          <w:rFonts w:ascii="仿宋_GB2312" w:eastAsia="仿宋_GB2312" w:hint="eastAsia"/>
          <w:sz w:val="32"/>
          <w:szCs w:val="32"/>
        </w:rPr>
        <w:t>西安建筑科技大学校内分散采购备案表</w:t>
      </w:r>
      <w:r w:rsidR="006C009E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4703E" w:rsidRDefault="00C4703E" w:rsidP="006C009E">
      <w:pPr>
        <w:pStyle w:val="a3"/>
        <w:numPr>
          <w:ilvl w:val="0"/>
          <w:numId w:val="4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采购小组集体</w:t>
      </w:r>
      <w:r w:rsidR="006C009E">
        <w:rPr>
          <w:rFonts w:ascii="仿宋_GB2312" w:eastAsia="仿宋_GB2312" w:hint="eastAsia"/>
          <w:sz w:val="32"/>
          <w:szCs w:val="32"/>
        </w:rPr>
        <w:t>与供应商进行谈判，</w:t>
      </w:r>
      <w:r>
        <w:rPr>
          <w:rFonts w:ascii="仿宋_GB2312" w:eastAsia="仿宋_GB2312" w:hint="eastAsia"/>
          <w:sz w:val="32"/>
          <w:szCs w:val="32"/>
        </w:rPr>
        <w:t>确定</w:t>
      </w:r>
      <w:r w:rsidR="004B691E">
        <w:rPr>
          <w:rFonts w:ascii="仿宋_GB2312" w:eastAsia="仿宋_GB2312" w:hint="eastAsia"/>
          <w:sz w:val="32"/>
          <w:szCs w:val="32"/>
        </w:rPr>
        <w:t>意向</w:t>
      </w:r>
      <w:r w:rsidR="006C009E">
        <w:rPr>
          <w:rFonts w:ascii="仿宋_GB2312" w:eastAsia="仿宋_GB2312" w:hint="eastAsia"/>
          <w:sz w:val="32"/>
          <w:szCs w:val="32"/>
        </w:rPr>
        <w:t>成交</w:t>
      </w:r>
      <w:r w:rsidR="00117B3A">
        <w:rPr>
          <w:rFonts w:ascii="仿宋_GB2312" w:eastAsia="仿宋_GB2312" w:hint="eastAsia"/>
          <w:sz w:val="32"/>
          <w:szCs w:val="32"/>
        </w:rPr>
        <w:t>金额</w:t>
      </w:r>
      <w:r w:rsidR="009B7E56">
        <w:rPr>
          <w:rFonts w:ascii="仿宋_GB2312" w:eastAsia="仿宋_GB2312" w:hint="eastAsia"/>
          <w:sz w:val="32"/>
          <w:szCs w:val="32"/>
        </w:rPr>
        <w:t>，完成《西安建筑科技大学校内分散采购备案表》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56255" w:rsidRPr="00622842" w:rsidRDefault="00156255" w:rsidP="00156255">
      <w:pPr>
        <w:pStyle w:val="a3"/>
        <w:numPr>
          <w:ilvl w:val="0"/>
          <w:numId w:val="4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采购结果公示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无异议后签订采购合同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B691E" w:rsidRPr="00F57088" w:rsidRDefault="00E32462" w:rsidP="00947532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B691E" w:rsidRPr="00F57088">
        <w:rPr>
          <w:rFonts w:ascii="仿宋_GB2312" w:eastAsia="仿宋_GB2312" w:hint="eastAsia"/>
          <w:sz w:val="32"/>
          <w:szCs w:val="32"/>
        </w:rPr>
        <w:t>校内分散采购实行分级公示备案制度，强化结果公示、</w:t>
      </w:r>
      <w:r w:rsidR="004B691E" w:rsidRPr="00156255">
        <w:rPr>
          <w:rFonts w:ascii="仿宋_GB2312" w:eastAsia="仿宋_GB2312" w:hint="eastAsia"/>
          <w:sz w:val="32"/>
          <w:szCs w:val="32"/>
        </w:rPr>
        <w:t>扩大</w:t>
      </w:r>
      <w:r w:rsidR="00317F29" w:rsidRPr="00156255">
        <w:rPr>
          <w:rFonts w:ascii="仿宋_GB2312" w:eastAsia="仿宋_GB2312" w:hint="eastAsia"/>
          <w:sz w:val="32"/>
          <w:szCs w:val="32"/>
        </w:rPr>
        <w:t>社会</w:t>
      </w:r>
      <w:r w:rsidR="004B691E" w:rsidRPr="00156255">
        <w:rPr>
          <w:rFonts w:ascii="仿宋_GB2312" w:eastAsia="仿宋_GB2312" w:hint="eastAsia"/>
          <w:sz w:val="32"/>
          <w:szCs w:val="32"/>
        </w:rPr>
        <w:t>监督。</w:t>
      </w:r>
    </w:p>
    <w:p w:rsidR="00412BD4" w:rsidRPr="00F1214E" w:rsidRDefault="004B691E" w:rsidP="004B691E">
      <w:pPr>
        <w:pStyle w:val="a3"/>
        <w:numPr>
          <w:ilvl w:val="0"/>
          <w:numId w:val="6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采购金额达到5万元</w:t>
      </w:r>
      <w:r w:rsidR="00156255">
        <w:rPr>
          <w:rFonts w:ascii="仿宋_GB2312" w:eastAsia="仿宋_GB2312" w:hint="eastAsia"/>
          <w:sz w:val="32"/>
          <w:szCs w:val="32"/>
        </w:rPr>
        <w:t>及以上</w:t>
      </w:r>
      <w:r>
        <w:rPr>
          <w:rFonts w:ascii="仿宋_GB2312" w:eastAsia="仿宋_GB2312" w:hint="eastAsia"/>
          <w:sz w:val="32"/>
          <w:szCs w:val="32"/>
        </w:rPr>
        <w:t>的校内分散采购项目</w:t>
      </w:r>
      <w:r w:rsidRPr="00F57088">
        <w:rPr>
          <w:rFonts w:ascii="仿宋_GB2312" w:eastAsia="仿宋_GB2312" w:hint="eastAsia"/>
          <w:sz w:val="32"/>
          <w:szCs w:val="32"/>
        </w:rPr>
        <w:t>，</w:t>
      </w:r>
      <w:r w:rsidR="00310488">
        <w:rPr>
          <w:rFonts w:ascii="仿宋_GB2312" w:eastAsia="仿宋_GB2312" w:hint="eastAsia"/>
          <w:sz w:val="32"/>
          <w:szCs w:val="32"/>
        </w:rPr>
        <w:t>各</w:t>
      </w:r>
      <w:r w:rsidRPr="00F57088">
        <w:rPr>
          <w:rFonts w:ascii="仿宋_GB2312" w:eastAsia="仿宋_GB2312" w:hint="eastAsia"/>
          <w:sz w:val="32"/>
          <w:szCs w:val="32"/>
        </w:rPr>
        <w:t>采购单位应在意</w:t>
      </w:r>
      <w:r w:rsidRPr="00F1214E">
        <w:rPr>
          <w:rFonts w:ascii="仿宋_GB2312" w:eastAsia="仿宋_GB2312" w:hint="eastAsia"/>
          <w:sz w:val="32"/>
          <w:szCs w:val="32"/>
        </w:rPr>
        <w:t>向供应商及意向成交金额确定后，凭采购过程资料（</w:t>
      </w:r>
      <w:r w:rsidR="00F1214E" w:rsidRPr="00156255">
        <w:rPr>
          <w:rFonts w:ascii="仿宋_GB2312" w:eastAsia="仿宋_GB2312" w:hint="eastAsia"/>
          <w:sz w:val="32"/>
          <w:szCs w:val="32"/>
        </w:rPr>
        <w:t>包括</w:t>
      </w:r>
      <w:r w:rsidRPr="00156255">
        <w:rPr>
          <w:rFonts w:ascii="仿宋_GB2312" w:eastAsia="仿宋_GB2312" w:hint="eastAsia"/>
          <w:sz w:val="32"/>
          <w:szCs w:val="32"/>
        </w:rPr>
        <w:t>备案</w:t>
      </w:r>
      <w:r w:rsidRPr="00F1214E">
        <w:rPr>
          <w:rFonts w:ascii="仿宋_GB2312" w:eastAsia="仿宋_GB2312" w:hint="eastAsia"/>
          <w:sz w:val="32"/>
          <w:szCs w:val="32"/>
        </w:rPr>
        <w:t>表、询价资料、报价资料等）</w:t>
      </w:r>
      <w:r w:rsidR="00412BD4" w:rsidRPr="00F1214E">
        <w:rPr>
          <w:rFonts w:ascii="仿宋_GB2312" w:eastAsia="仿宋_GB2312" w:hint="eastAsia"/>
          <w:sz w:val="32"/>
          <w:szCs w:val="32"/>
        </w:rPr>
        <w:t>到招标与采购办公室</w:t>
      </w:r>
      <w:r w:rsidRPr="00F1214E">
        <w:rPr>
          <w:rFonts w:ascii="仿宋_GB2312" w:eastAsia="仿宋_GB2312" w:hint="eastAsia"/>
          <w:sz w:val="32"/>
          <w:szCs w:val="32"/>
        </w:rPr>
        <w:t>办理公示备案业务</w:t>
      </w:r>
      <w:r w:rsidR="00412BD4" w:rsidRPr="00F1214E">
        <w:rPr>
          <w:rFonts w:ascii="仿宋_GB2312" w:eastAsia="仿宋_GB2312" w:hint="eastAsia"/>
          <w:sz w:val="32"/>
          <w:szCs w:val="32"/>
        </w:rPr>
        <w:t>。</w:t>
      </w:r>
    </w:p>
    <w:p w:rsidR="004B691E" w:rsidRPr="00F1214E" w:rsidRDefault="004B691E" w:rsidP="004B691E">
      <w:pPr>
        <w:pStyle w:val="a3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F1214E">
        <w:rPr>
          <w:rFonts w:ascii="仿宋_GB2312" w:eastAsia="仿宋_GB2312" w:hint="eastAsia"/>
          <w:sz w:val="32"/>
          <w:szCs w:val="32"/>
        </w:rPr>
        <w:t>招标与采购办公室受理后在</w:t>
      </w:r>
      <w:r w:rsidR="00412BD4" w:rsidRPr="00F1214E">
        <w:rPr>
          <w:rFonts w:ascii="仿宋_GB2312" w:eastAsia="仿宋_GB2312" w:hint="eastAsia"/>
          <w:sz w:val="32"/>
          <w:szCs w:val="32"/>
        </w:rPr>
        <w:t>校园网</w:t>
      </w:r>
      <w:r w:rsidRPr="00F1214E">
        <w:rPr>
          <w:rFonts w:ascii="仿宋_GB2312" w:eastAsia="仿宋_GB2312" w:hint="eastAsia"/>
          <w:sz w:val="32"/>
          <w:szCs w:val="32"/>
        </w:rPr>
        <w:t>进行</w:t>
      </w:r>
      <w:r w:rsidR="00412BD4" w:rsidRPr="00F1214E">
        <w:rPr>
          <w:rFonts w:ascii="仿宋_GB2312" w:eastAsia="仿宋_GB2312" w:hint="eastAsia"/>
          <w:sz w:val="32"/>
          <w:szCs w:val="32"/>
        </w:rPr>
        <w:t>采购</w:t>
      </w:r>
      <w:r w:rsidRPr="00F1214E">
        <w:rPr>
          <w:rFonts w:ascii="仿宋_GB2312" w:eastAsia="仿宋_GB2312" w:hint="eastAsia"/>
          <w:sz w:val="32"/>
          <w:szCs w:val="32"/>
        </w:rPr>
        <w:t>公示，公示期为</w:t>
      </w:r>
      <w:r w:rsidR="009B7E56">
        <w:rPr>
          <w:rFonts w:ascii="仿宋_GB2312" w:eastAsia="仿宋_GB2312" w:hint="eastAsia"/>
          <w:sz w:val="32"/>
          <w:szCs w:val="32"/>
        </w:rPr>
        <w:t>三天</w:t>
      </w:r>
      <w:r w:rsidRPr="00F1214E">
        <w:rPr>
          <w:rFonts w:ascii="仿宋_GB2312" w:eastAsia="仿宋_GB2312" w:hint="eastAsia"/>
          <w:sz w:val="32"/>
          <w:szCs w:val="32"/>
        </w:rPr>
        <w:t>。公示无异议后，招标与采购办公室进行项目备案。</w:t>
      </w:r>
    </w:p>
    <w:p w:rsidR="004B691E" w:rsidRPr="00F1214E" w:rsidRDefault="00622842" w:rsidP="004B691E">
      <w:pPr>
        <w:pStyle w:val="a3"/>
        <w:numPr>
          <w:ilvl w:val="0"/>
          <w:numId w:val="6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F1214E">
        <w:rPr>
          <w:rFonts w:ascii="仿宋_GB2312" w:eastAsia="仿宋_GB2312" w:hint="eastAsia"/>
          <w:sz w:val="32"/>
          <w:szCs w:val="32"/>
        </w:rPr>
        <w:t>采购金额未达到5万元的校内分散采购项目</w:t>
      </w:r>
      <w:r w:rsidR="004B691E" w:rsidRPr="00F1214E">
        <w:rPr>
          <w:rFonts w:ascii="仿宋_GB2312" w:eastAsia="仿宋_GB2312" w:hint="eastAsia"/>
          <w:sz w:val="32"/>
          <w:szCs w:val="32"/>
        </w:rPr>
        <w:t>，由</w:t>
      </w:r>
      <w:r w:rsidR="00156255">
        <w:rPr>
          <w:rFonts w:ascii="仿宋_GB2312" w:eastAsia="仿宋_GB2312" w:hint="eastAsia"/>
          <w:sz w:val="32"/>
          <w:szCs w:val="32"/>
        </w:rPr>
        <w:t>各</w:t>
      </w:r>
      <w:r w:rsidR="004B691E" w:rsidRPr="00F1214E">
        <w:rPr>
          <w:rFonts w:ascii="仿宋_GB2312" w:eastAsia="仿宋_GB2312" w:hint="eastAsia"/>
          <w:sz w:val="32"/>
          <w:szCs w:val="32"/>
        </w:rPr>
        <w:t>采购单位自主确定公示内容及方式，无</w:t>
      </w:r>
      <w:r w:rsidR="00D2410E">
        <w:rPr>
          <w:rFonts w:ascii="仿宋_GB2312" w:eastAsia="仿宋_GB2312" w:hint="eastAsia"/>
          <w:sz w:val="32"/>
          <w:szCs w:val="32"/>
        </w:rPr>
        <w:t>须</w:t>
      </w:r>
      <w:r w:rsidR="004B691E" w:rsidRPr="00F1214E">
        <w:rPr>
          <w:rFonts w:ascii="仿宋_GB2312" w:eastAsia="仿宋_GB2312" w:hint="eastAsia"/>
          <w:sz w:val="32"/>
          <w:szCs w:val="32"/>
        </w:rPr>
        <w:t>招标与采购办公室备案。</w:t>
      </w:r>
    </w:p>
    <w:p w:rsidR="00622842" w:rsidRDefault="00310488" w:rsidP="00622842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F1214E">
        <w:rPr>
          <w:rFonts w:ascii="仿宋_GB2312" w:eastAsia="仿宋_GB2312" w:hint="eastAsia"/>
          <w:sz w:val="32"/>
          <w:szCs w:val="32"/>
        </w:rPr>
        <w:t xml:space="preserve"> </w:t>
      </w:r>
      <w:r w:rsidR="00622842" w:rsidRPr="00F1214E">
        <w:rPr>
          <w:rFonts w:ascii="仿宋_GB2312" w:eastAsia="仿宋_GB2312" w:hint="eastAsia"/>
          <w:sz w:val="32"/>
          <w:szCs w:val="32"/>
        </w:rPr>
        <w:t>采购单位按照《西安建筑科技大学合同管理办法》，运行签订采购合同，并负责合同执行。</w:t>
      </w:r>
    </w:p>
    <w:p w:rsidR="00A51ACD" w:rsidRPr="00156255" w:rsidRDefault="00A51ACD" w:rsidP="00622842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156255">
        <w:rPr>
          <w:rFonts w:ascii="仿宋_GB2312" w:eastAsia="仿宋_GB2312" w:hint="eastAsia"/>
          <w:sz w:val="32"/>
          <w:szCs w:val="32"/>
        </w:rPr>
        <w:t xml:space="preserve"> 采购单位应严格规范开展履约验收，落实验</w:t>
      </w:r>
      <w:r w:rsidRPr="00156255">
        <w:rPr>
          <w:rFonts w:ascii="仿宋_GB2312" w:eastAsia="仿宋_GB2312" w:hint="eastAsia"/>
          <w:sz w:val="32"/>
          <w:szCs w:val="32"/>
        </w:rPr>
        <w:lastRenderedPageBreak/>
        <w:t>收责任，确保采购质量。履约验收各项资料应随报账票据资料存档。</w:t>
      </w:r>
    </w:p>
    <w:p w:rsidR="00622842" w:rsidRPr="00156255" w:rsidRDefault="00622842" w:rsidP="00622842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F1214E">
        <w:rPr>
          <w:rFonts w:ascii="仿宋_GB2312" w:eastAsia="仿宋_GB2312" w:hint="eastAsia"/>
          <w:sz w:val="32"/>
          <w:szCs w:val="32"/>
        </w:rPr>
        <w:t xml:space="preserve"> 采购</w:t>
      </w:r>
      <w:r w:rsidRPr="00156255">
        <w:rPr>
          <w:rFonts w:ascii="仿宋_GB2312" w:eastAsia="仿宋_GB2312" w:hint="eastAsia"/>
          <w:sz w:val="32"/>
          <w:szCs w:val="32"/>
        </w:rPr>
        <w:t>单位按照学校财务管理有关规定，</w:t>
      </w:r>
      <w:proofErr w:type="gramStart"/>
      <w:r w:rsidRPr="00156255">
        <w:rPr>
          <w:rFonts w:ascii="仿宋_GB2312" w:eastAsia="仿宋_GB2312" w:hint="eastAsia"/>
          <w:sz w:val="32"/>
          <w:szCs w:val="32"/>
        </w:rPr>
        <w:t>凭相关</w:t>
      </w:r>
      <w:proofErr w:type="gramEnd"/>
      <w:r w:rsidRPr="00156255">
        <w:rPr>
          <w:rFonts w:ascii="仿宋_GB2312" w:eastAsia="仿宋_GB2312" w:hint="eastAsia"/>
          <w:sz w:val="32"/>
          <w:szCs w:val="32"/>
        </w:rPr>
        <w:t>票据资料（</w:t>
      </w:r>
      <w:r w:rsidR="00A51ACD" w:rsidRPr="00156255">
        <w:rPr>
          <w:rFonts w:ascii="仿宋_GB2312" w:eastAsia="仿宋_GB2312" w:hint="eastAsia"/>
          <w:sz w:val="32"/>
          <w:szCs w:val="32"/>
        </w:rPr>
        <w:t>包括</w:t>
      </w:r>
      <w:r w:rsidRPr="00156255">
        <w:rPr>
          <w:rFonts w:ascii="仿宋_GB2312" w:eastAsia="仿宋_GB2312" w:hint="eastAsia"/>
          <w:sz w:val="32"/>
          <w:szCs w:val="32"/>
        </w:rPr>
        <w:t>发票、采购合同、备案表</w:t>
      </w:r>
      <w:r w:rsidR="00A51ACD" w:rsidRPr="00156255">
        <w:rPr>
          <w:rFonts w:ascii="仿宋_GB2312" w:eastAsia="仿宋_GB2312" w:hint="eastAsia"/>
          <w:sz w:val="32"/>
          <w:szCs w:val="32"/>
        </w:rPr>
        <w:t>、验收资料</w:t>
      </w:r>
      <w:r w:rsidRPr="00156255">
        <w:rPr>
          <w:rFonts w:ascii="仿宋_GB2312" w:eastAsia="仿宋_GB2312" w:hint="eastAsia"/>
          <w:sz w:val="32"/>
          <w:szCs w:val="32"/>
        </w:rPr>
        <w:t>等）办理结算和支付</w:t>
      </w:r>
      <w:r w:rsidR="00947532" w:rsidRPr="00156255">
        <w:rPr>
          <w:rFonts w:ascii="仿宋_GB2312" w:eastAsia="仿宋_GB2312" w:hint="eastAsia"/>
          <w:sz w:val="32"/>
          <w:szCs w:val="32"/>
        </w:rPr>
        <w:t>手续。</w:t>
      </w:r>
    </w:p>
    <w:p w:rsidR="006D3925" w:rsidRPr="00F1214E" w:rsidRDefault="00317F29" w:rsidP="006D3925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947532" w:rsidRPr="00F1214E">
        <w:rPr>
          <w:rFonts w:ascii="仿宋_GB2312" w:eastAsia="仿宋_GB2312" w:hint="eastAsia"/>
          <w:sz w:val="32"/>
          <w:szCs w:val="32"/>
        </w:rPr>
        <w:t>校内</w:t>
      </w:r>
      <w:r w:rsidR="006D3925" w:rsidRPr="00F1214E">
        <w:rPr>
          <w:rFonts w:ascii="仿宋_GB2312" w:eastAsia="仿宋_GB2312" w:hint="eastAsia"/>
          <w:sz w:val="32"/>
          <w:szCs w:val="32"/>
        </w:rPr>
        <w:t>分散采购涉及到水、暖、电、气的改造与增容、建筑结构改变、资产管理等事项，</w:t>
      </w:r>
      <w:r>
        <w:rPr>
          <w:rFonts w:ascii="仿宋_GB2312" w:eastAsia="仿宋_GB2312" w:hint="eastAsia"/>
          <w:sz w:val="32"/>
          <w:szCs w:val="32"/>
        </w:rPr>
        <w:t>采购</w:t>
      </w:r>
      <w:r w:rsidR="006D3925" w:rsidRPr="00F1214E">
        <w:rPr>
          <w:rFonts w:ascii="仿宋_GB2312" w:eastAsia="仿宋_GB2312" w:hint="eastAsia"/>
          <w:sz w:val="32"/>
          <w:szCs w:val="32"/>
        </w:rPr>
        <w:t>单位应按照相关规定到对应职</w:t>
      </w:r>
      <w:r w:rsidR="009B7E56">
        <w:rPr>
          <w:rFonts w:ascii="仿宋_GB2312" w:eastAsia="仿宋_GB2312" w:hint="eastAsia"/>
          <w:sz w:val="32"/>
          <w:szCs w:val="32"/>
        </w:rPr>
        <w:t>能</w:t>
      </w:r>
      <w:r w:rsidR="006D3925" w:rsidRPr="00F1214E">
        <w:rPr>
          <w:rFonts w:ascii="仿宋_GB2312" w:eastAsia="仿宋_GB2312" w:hint="eastAsia"/>
          <w:sz w:val="32"/>
          <w:szCs w:val="32"/>
        </w:rPr>
        <w:t>部门履行相关程序。</w:t>
      </w:r>
    </w:p>
    <w:p w:rsidR="00497667" w:rsidRDefault="00317F29" w:rsidP="00DE3BB9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497667" w:rsidRPr="00F1214E">
        <w:rPr>
          <w:rFonts w:ascii="仿宋_GB2312" w:eastAsia="仿宋_GB2312" w:hint="eastAsia"/>
          <w:sz w:val="32"/>
          <w:szCs w:val="32"/>
        </w:rPr>
        <w:t>校内分散采购</w:t>
      </w:r>
      <w:r w:rsidR="006D3925" w:rsidRPr="00F1214E">
        <w:rPr>
          <w:rFonts w:ascii="仿宋_GB2312" w:eastAsia="仿宋_GB2312" w:hint="eastAsia"/>
          <w:sz w:val="32"/>
          <w:szCs w:val="32"/>
        </w:rPr>
        <w:t>应合法合</w:t>
      </w:r>
      <w:proofErr w:type="gramStart"/>
      <w:r w:rsidR="006D3925" w:rsidRPr="00F1214E">
        <w:rPr>
          <w:rFonts w:ascii="仿宋_GB2312" w:eastAsia="仿宋_GB2312" w:hint="eastAsia"/>
          <w:sz w:val="32"/>
          <w:szCs w:val="32"/>
        </w:rPr>
        <w:t>规</w:t>
      </w:r>
      <w:proofErr w:type="gramEnd"/>
      <w:r w:rsidR="006D3925" w:rsidRPr="00F1214E">
        <w:rPr>
          <w:rFonts w:ascii="仿宋_GB2312" w:eastAsia="仿宋_GB2312" w:hint="eastAsia"/>
          <w:sz w:val="32"/>
          <w:szCs w:val="32"/>
        </w:rPr>
        <w:t>，</w:t>
      </w:r>
      <w:r w:rsidR="00402B7A" w:rsidRPr="00402B7A">
        <w:rPr>
          <w:rFonts w:ascii="仿宋_GB2312" w:eastAsia="仿宋_GB2312" w:hint="eastAsia"/>
          <w:sz w:val="32"/>
          <w:szCs w:val="32"/>
        </w:rPr>
        <w:t>严禁徇私舞弊、</w:t>
      </w:r>
      <w:r w:rsidR="00402B7A" w:rsidRPr="00402B7A">
        <w:rPr>
          <w:rFonts w:ascii="仿宋_GB2312" w:eastAsia="仿宋_GB2312"/>
          <w:sz w:val="32"/>
          <w:szCs w:val="32"/>
        </w:rPr>
        <w:t>玩忽职守</w:t>
      </w:r>
      <w:r w:rsidR="00402B7A" w:rsidRPr="00402B7A">
        <w:rPr>
          <w:rFonts w:ascii="仿宋_GB2312" w:eastAsia="仿宋_GB2312" w:hAnsi="等线" w:cs="Times New Roman" w:hint="eastAsia"/>
          <w:sz w:val="32"/>
          <w:szCs w:val="32"/>
        </w:rPr>
        <w:t>。</w:t>
      </w:r>
      <w:r w:rsidR="00497667" w:rsidRPr="00F1214E">
        <w:rPr>
          <w:rFonts w:ascii="仿宋_GB2312" w:eastAsia="仿宋_GB2312" w:hint="eastAsia"/>
          <w:sz w:val="32"/>
          <w:szCs w:val="32"/>
        </w:rPr>
        <w:t>学校</w:t>
      </w:r>
      <w:r w:rsidR="009B7E56">
        <w:rPr>
          <w:rFonts w:ascii="仿宋_GB2312" w:eastAsia="仿宋_GB2312" w:hint="eastAsia"/>
          <w:sz w:val="32"/>
          <w:szCs w:val="32"/>
        </w:rPr>
        <w:t>纪委纪检监察室</w:t>
      </w:r>
      <w:r w:rsidR="00497667" w:rsidRPr="00F1214E">
        <w:rPr>
          <w:rFonts w:ascii="仿宋_GB2312" w:eastAsia="仿宋_GB2312" w:hint="eastAsia"/>
          <w:sz w:val="32"/>
          <w:szCs w:val="32"/>
        </w:rPr>
        <w:t>、审计处、财务处</w:t>
      </w:r>
      <w:r w:rsidR="006D3925" w:rsidRPr="00F1214E">
        <w:rPr>
          <w:rFonts w:ascii="仿宋_GB2312" w:eastAsia="仿宋_GB2312" w:hint="eastAsia"/>
          <w:sz w:val="32"/>
          <w:szCs w:val="32"/>
        </w:rPr>
        <w:t>、</w:t>
      </w:r>
      <w:r w:rsidR="008A444E">
        <w:rPr>
          <w:rFonts w:ascii="仿宋_GB2312" w:eastAsia="仿宋_GB2312" w:hint="eastAsia"/>
          <w:sz w:val="32"/>
          <w:szCs w:val="32"/>
        </w:rPr>
        <w:t>招标与采购办公室</w:t>
      </w:r>
      <w:r w:rsidR="00497667" w:rsidRPr="00F1214E">
        <w:rPr>
          <w:rFonts w:ascii="仿宋_GB2312" w:eastAsia="仿宋_GB2312" w:hint="eastAsia"/>
          <w:sz w:val="32"/>
          <w:szCs w:val="32"/>
        </w:rPr>
        <w:t>等</w:t>
      </w:r>
      <w:r w:rsidR="00402B7A" w:rsidRPr="00877113">
        <w:rPr>
          <w:rFonts w:ascii="仿宋_GB2312" w:eastAsia="仿宋_GB2312" w:hAnsi="Calibri" w:cs="Calibri" w:hint="eastAsia"/>
          <w:sz w:val="32"/>
          <w:szCs w:val="32"/>
        </w:rPr>
        <w:t>按工作职能对分散采购活动进行</w:t>
      </w:r>
      <w:r w:rsidR="00402B7A">
        <w:rPr>
          <w:rFonts w:ascii="仿宋_GB2312" w:eastAsia="仿宋_GB2312" w:hAnsi="Calibri" w:cs="Calibri" w:hint="eastAsia"/>
          <w:sz w:val="32"/>
          <w:szCs w:val="32"/>
        </w:rPr>
        <w:t>监督</w:t>
      </w:r>
      <w:r w:rsidR="006D3925" w:rsidRPr="00F1214E">
        <w:rPr>
          <w:rFonts w:ascii="仿宋_GB2312" w:eastAsia="仿宋_GB2312" w:hint="eastAsia"/>
          <w:sz w:val="32"/>
          <w:szCs w:val="32"/>
        </w:rPr>
        <w:t>，</w:t>
      </w:r>
      <w:r w:rsidR="00497667" w:rsidRPr="00F1214E">
        <w:rPr>
          <w:rFonts w:ascii="仿宋_GB2312" w:eastAsia="仿宋_GB2312" w:hint="eastAsia"/>
          <w:sz w:val="32"/>
          <w:szCs w:val="32"/>
        </w:rPr>
        <w:t>如有违法违规行为，将依照国家有关法律法规和学校有关规定追究当事</w:t>
      </w:r>
      <w:r w:rsidR="00497667" w:rsidRPr="00497667">
        <w:rPr>
          <w:rFonts w:ascii="仿宋_GB2312" w:eastAsia="仿宋_GB2312" w:hint="eastAsia"/>
          <w:sz w:val="32"/>
          <w:szCs w:val="32"/>
        </w:rPr>
        <w:t>人和相关单位的责任。</w:t>
      </w:r>
    </w:p>
    <w:p w:rsidR="007F5630" w:rsidRDefault="006D3925" w:rsidP="00DE3BB9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本指导意见由招标与采购办公室负责解释。</w:t>
      </w:r>
    </w:p>
    <w:p w:rsidR="006D3925" w:rsidRPr="00947532" w:rsidRDefault="006D3925" w:rsidP="00947532">
      <w:pPr>
        <w:pStyle w:val="a3"/>
        <w:numPr>
          <w:ilvl w:val="0"/>
          <w:numId w:val="1"/>
        </w:numPr>
        <w:ind w:left="0" w:firstLineChars="0" w:firstLine="709"/>
        <w:jc w:val="left"/>
        <w:rPr>
          <w:rFonts w:ascii="仿宋_GB2312" w:eastAsia="仿宋_GB2312"/>
          <w:sz w:val="32"/>
          <w:szCs w:val="32"/>
        </w:rPr>
      </w:pPr>
      <w:r w:rsidRPr="00947532">
        <w:rPr>
          <w:rFonts w:ascii="仿宋_GB2312" w:eastAsia="仿宋_GB2312" w:hint="eastAsia"/>
          <w:sz w:val="32"/>
          <w:szCs w:val="32"/>
        </w:rPr>
        <w:t xml:space="preserve"> 本指导意见自公布之日起施行，《西安建筑科技大学处级单位自行采购实施细则》（</w:t>
      </w:r>
      <w:proofErr w:type="gramStart"/>
      <w:r w:rsidRPr="00947532">
        <w:rPr>
          <w:rFonts w:ascii="仿宋_GB2312" w:eastAsia="仿宋_GB2312" w:hint="eastAsia"/>
          <w:sz w:val="32"/>
          <w:szCs w:val="32"/>
        </w:rPr>
        <w:t>西建大</w:t>
      </w:r>
      <w:proofErr w:type="gramEnd"/>
      <w:r w:rsidRPr="00947532">
        <w:rPr>
          <w:rFonts w:ascii="仿宋_GB2312" w:eastAsia="仿宋_GB2312" w:hint="eastAsia"/>
          <w:sz w:val="32"/>
          <w:szCs w:val="32"/>
        </w:rPr>
        <w:t>[</w:t>
      </w:r>
      <w:r w:rsidRPr="00947532">
        <w:rPr>
          <w:rFonts w:ascii="仿宋_GB2312" w:eastAsia="仿宋_GB2312"/>
          <w:sz w:val="32"/>
          <w:szCs w:val="32"/>
        </w:rPr>
        <w:t>2014]17</w:t>
      </w:r>
      <w:r w:rsidRPr="00947532">
        <w:rPr>
          <w:rFonts w:ascii="仿宋_GB2312" w:eastAsia="仿宋_GB2312" w:hint="eastAsia"/>
          <w:sz w:val="32"/>
          <w:szCs w:val="32"/>
        </w:rPr>
        <w:t>号）废止。</w:t>
      </w:r>
    </w:p>
    <w:p w:rsidR="00403EAA" w:rsidRDefault="006D3925" w:rsidP="00947532">
      <w:pPr>
        <w:pStyle w:val="a3"/>
        <w:ind w:left="709"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附件：西安建筑科技大学校内分散采购备案表</w:t>
      </w:r>
      <w:r w:rsidR="00403EAA">
        <w:rPr>
          <w:rFonts w:ascii="仿宋_GB2312" w:eastAsia="仿宋_GB2312"/>
          <w:sz w:val="32"/>
          <w:szCs w:val="32"/>
        </w:rPr>
        <w:br w:type="page"/>
      </w:r>
    </w:p>
    <w:p w:rsidR="00AC35F3" w:rsidRPr="00AC35F3" w:rsidRDefault="00AC35F3" w:rsidP="00AC35F3">
      <w:pPr>
        <w:jc w:val="left"/>
        <w:rPr>
          <w:rFonts w:ascii="仿宋_GB2312" w:eastAsia="仿宋_GB2312"/>
          <w:bCs/>
          <w:sz w:val="28"/>
          <w:szCs w:val="28"/>
        </w:rPr>
      </w:pPr>
      <w:r w:rsidRPr="00AC35F3">
        <w:rPr>
          <w:rFonts w:ascii="仿宋_GB2312" w:eastAsia="仿宋_GB2312" w:hint="eastAsia"/>
          <w:bCs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403EAA" w:rsidRPr="00DC0E1C" w:rsidRDefault="00403EAA" w:rsidP="00403EAA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DC0E1C">
        <w:rPr>
          <w:rFonts w:ascii="方正小标宋简体" w:eastAsia="方正小标宋简体" w:hint="eastAsia"/>
          <w:bCs/>
          <w:sz w:val="36"/>
          <w:szCs w:val="36"/>
        </w:rPr>
        <w:t>西安建筑科技大学校内分散采购备案表</w:t>
      </w:r>
    </w:p>
    <w:p w:rsidR="00403EAA" w:rsidRPr="0072246A" w:rsidRDefault="00403EAA" w:rsidP="00F84C4D">
      <w:pPr>
        <w:ind w:leftChars="-202" w:left="-424"/>
        <w:rPr>
          <w:rFonts w:ascii="仿宋_GB2312" w:eastAsia="仿宋_GB2312"/>
          <w:b/>
          <w:bCs/>
          <w:sz w:val="28"/>
          <w:szCs w:val="28"/>
        </w:rPr>
      </w:pPr>
      <w:r w:rsidRPr="0072246A">
        <w:rPr>
          <w:rFonts w:ascii="仿宋_GB2312" w:eastAsia="仿宋_GB2312" w:hint="eastAsia"/>
          <w:b/>
          <w:bCs/>
          <w:sz w:val="28"/>
          <w:szCs w:val="28"/>
        </w:rPr>
        <w:t>单位名称：</w:t>
      </w:r>
      <w:r w:rsidR="00317F29"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</w:t>
      </w:r>
      <w:r w:rsidRPr="0072246A">
        <w:rPr>
          <w:rFonts w:ascii="仿宋_GB2312" w:eastAsia="仿宋_GB2312" w:hint="eastAsia"/>
          <w:b/>
          <w:bCs/>
          <w:sz w:val="28"/>
          <w:szCs w:val="28"/>
        </w:rPr>
        <w:t xml:space="preserve"> 时间：</w:t>
      </w:r>
    </w:p>
    <w:tbl>
      <w:tblPr>
        <w:tblW w:w="9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002"/>
        <w:gridCol w:w="1411"/>
        <w:gridCol w:w="1370"/>
        <w:gridCol w:w="1980"/>
      </w:tblGrid>
      <w:tr w:rsidR="00403EAA" w:rsidRPr="0072246A" w:rsidTr="00F84C4D">
        <w:trPr>
          <w:trHeight w:val="42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137AE2" w:rsidRDefault="00403EAA" w:rsidP="00A51AC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37AE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4" w:right="-1079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2246A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采购内容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4" w:right="-107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3EAA" w:rsidRPr="0072246A" w:rsidTr="00F84C4D">
        <w:trPr>
          <w:trHeight w:val="46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137AE2" w:rsidRDefault="00403EAA" w:rsidP="00A51AC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37AE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使用部门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4" w:right="-1079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" w:right="-107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2246A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4" w:right="-107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3EAA" w:rsidRPr="0072246A" w:rsidTr="00F84C4D">
        <w:trPr>
          <w:trHeight w:val="24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137AE2" w:rsidRDefault="00403EAA" w:rsidP="00A51AC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37AE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经费来源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rightChars="-514" w:right="-1079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507B5A" w:rsidRDefault="00403EAA" w:rsidP="001B070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2246A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项目预算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spacing w:line="400" w:lineRule="exact"/>
              <w:ind w:rightChars="-514" w:right="-107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81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A51AC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72246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采购方式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EAA" w:rsidRPr="000D0099" w:rsidRDefault="00403EAA" w:rsidP="001B07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D0099">
              <w:rPr>
                <w:rFonts w:ascii="仿宋_GB2312" w:eastAsia="仿宋_GB2312" w:hint="eastAsia"/>
                <w:sz w:val="28"/>
                <w:szCs w:val="28"/>
              </w:rPr>
              <w:t xml:space="preserve">有效竞争方式 □ </w:t>
            </w:r>
            <w:r w:rsidR="000D0099" w:rsidRPr="000D00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F84C4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D0099" w:rsidRPr="000D00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D0099">
              <w:rPr>
                <w:rFonts w:ascii="仿宋_GB2312" w:eastAsia="仿宋_GB2312" w:hint="eastAsia"/>
                <w:sz w:val="28"/>
                <w:szCs w:val="28"/>
              </w:rPr>
              <w:t>定向</w:t>
            </w:r>
            <w:r w:rsidR="00947532" w:rsidRPr="000D0099">
              <w:rPr>
                <w:rFonts w:ascii="仿宋_GB2312" w:eastAsia="仿宋_GB2312" w:hint="eastAsia"/>
                <w:sz w:val="28"/>
                <w:szCs w:val="28"/>
              </w:rPr>
              <w:t>谈判</w:t>
            </w:r>
            <w:r w:rsidRPr="000D0099">
              <w:rPr>
                <w:rFonts w:ascii="仿宋_GB2312" w:eastAsia="仿宋_GB2312" w:hint="eastAsia"/>
                <w:sz w:val="28"/>
                <w:szCs w:val="28"/>
              </w:rPr>
              <w:t>方式 □</w:t>
            </w: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46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317F29">
            <w:pPr>
              <w:ind w:leftChars="-52" w:left="-10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采购过程</w:t>
            </w:r>
            <w:r w:rsidR="00317F29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3D00" w:rsidRPr="00E43D00" w:rsidRDefault="00403EAA" w:rsidP="00E43D00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spacing w:line="400" w:lineRule="exact"/>
              <w:ind w:left="357" w:firstLineChars="0" w:hanging="357"/>
              <w:rPr>
                <w:rFonts w:ascii="仿宋_GB2312" w:eastAsia="仿宋_GB2312" w:hAnsi="Times New Roman" w:cs="Times New Roman"/>
                <w:bCs/>
                <w:color w:val="FF0000"/>
                <w:sz w:val="24"/>
                <w:szCs w:val="24"/>
              </w:rPr>
            </w:pPr>
            <w:r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采购背景、定向采购原因</w:t>
            </w:r>
            <w:r w:rsidR="00E43D00"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（如有）</w:t>
            </w:r>
          </w:p>
          <w:p w:rsidR="00E43D00" w:rsidRPr="00E43D00" w:rsidRDefault="00403EAA" w:rsidP="00E43D00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spacing w:line="400" w:lineRule="exact"/>
              <w:ind w:left="357" w:firstLineChars="0" w:hanging="357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采购时间、</w:t>
            </w:r>
            <w:r w:rsidR="00E43D00"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竞价对比方式；</w:t>
            </w:r>
          </w:p>
          <w:p w:rsidR="00403EAA" w:rsidRPr="00E43D00" w:rsidRDefault="00403EAA" w:rsidP="00E43D00">
            <w:pPr>
              <w:pStyle w:val="a3"/>
              <w:numPr>
                <w:ilvl w:val="0"/>
                <w:numId w:val="7"/>
              </w:numPr>
              <w:tabs>
                <w:tab w:val="left" w:pos="7080"/>
              </w:tabs>
              <w:spacing w:line="400" w:lineRule="exact"/>
              <w:ind w:left="357" w:firstLineChars="0" w:hanging="357"/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参与供应商、所报品牌、单价、总价及</w:t>
            </w:r>
            <w:r w:rsidR="000D0099"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价格比对情况或</w:t>
            </w:r>
            <w:r w:rsidRPr="00E43D00">
              <w:rPr>
                <w:rFonts w:ascii="仿宋_GB2312" w:eastAsia="仿宋_GB2312" w:hAnsi="Times New Roman" w:cs="Times New Roman" w:hint="eastAsia"/>
                <w:bCs/>
                <w:color w:val="FF0000"/>
                <w:sz w:val="24"/>
                <w:szCs w:val="24"/>
              </w:rPr>
              <w:t>商务谈判情况简要介绍（可附页）。</w:t>
            </w: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15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317F29">
            <w:pPr>
              <w:ind w:leftChars="-52" w:left="-10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成交供应商</w:t>
            </w:r>
          </w:p>
        </w:tc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AA" w:rsidRPr="0072246A" w:rsidRDefault="00403EAA" w:rsidP="001B07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EAA" w:rsidRPr="0072246A" w:rsidRDefault="00403EAA" w:rsidP="001B07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成交</w:t>
            </w:r>
            <w:r w:rsidR="00DE260B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3EAA" w:rsidRPr="0072246A" w:rsidRDefault="00403EAA" w:rsidP="001B07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404"/>
        </w:trPr>
        <w:tc>
          <w:tcPr>
            <w:tcW w:w="9607" w:type="dxa"/>
            <w:gridSpan w:val="5"/>
            <w:tcBorders>
              <w:top w:val="single" w:sz="12" w:space="0" w:color="auto"/>
            </w:tcBorders>
            <w:vAlign w:val="center"/>
          </w:tcPr>
          <w:p w:rsidR="00A93E6A" w:rsidRDefault="00A93E6A" w:rsidP="00A93E6A">
            <w:pPr>
              <w:spacing w:line="360" w:lineRule="auto"/>
              <w:jc w:val="left"/>
              <w:rPr>
                <w:rFonts w:ascii="仿宋_GB2312" w:eastAsia="仿宋_GB2312" w:hAnsi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sz w:val="24"/>
                <w:szCs w:val="24"/>
              </w:rPr>
              <w:t>采购小组组长（签字）</w:t>
            </w:r>
            <w:r w:rsidR="00403EAA" w:rsidRPr="009C7842">
              <w:rPr>
                <w:rFonts w:ascii="仿宋_GB2312" w:eastAsia="仿宋_GB2312" w:hAnsi="华文仿宋" w:cs="华文仿宋" w:hint="eastAsia"/>
                <w:b/>
                <w:color w:val="000000"/>
                <w:sz w:val="24"/>
                <w:szCs w:val="24"/>
              </w:rPr>
              <w:t>：</w:t>
            </w:r>
          </w:p>
          <w:p w:rsidR="00403EAA" w:rsidRPr="00A93E6A" w:rsidRDefault="00A93E6A" w:rsidP="00A93E6A">
            <w:pPr>
              <w:spacing w:line="360" w:lineRule="auto"/>
              <w:jc w:val="left"/>
              <w:rPr>
                <w:rFonts w:ascii="仿宋_GB2312" w:eastAsia="仿宋_GB2312" w:hAnsi="华文仿宋" w:cs="华文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b/>
                <w:color w:val="000000"/>
                <w:sz w:val="24"/>
                <w:szCs w:val="24"/>
              </w:rPr>
              <w:t>采购小组成员（签字）：</w:t>
            </w:r>
          </w:p>
          <w:p w:rsidR="00403EAA" w:rsidRPr="009C7842" w:rsidRDefault="00403EAA" w:rsidP="001B070D">
            <w:pPr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C7842">
              <w:rPr>
                <w:rFonts w:ascii="仿宋_GB2312" w:eastAsia="仿宋_GB2312" w:hint="eastAsia"/>
                <w:color w:val="000000"/>
                <w:kern w:val="0"/>
              </w:rPr>
              <w:t>（声明：上述采购过程及所提供的比价材料等，内容真实、合法、有效，如有不实，由本次参加人员承担相关责任。）</w:t>
            </w: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27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C4D" w:rsidRDefault="00403EAA" w:rsidP="00F84C4D">
            <w:pPr>
              <w:spacing w:line="440" w:lineRule="exact"/>
              <w:ind w:leftChars="-52" w:left="-10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采购</w:t>
            </w:r>
            <w:r w:rsidRPr="0072246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</w:t>
            </w:r>
          </w:p>
          <w:p w:rsidR="00403EAA" w:rsidRPr="0072246A" w:rsidRDefault="00F84C4D" w:rsidP="00F84C4D">
            <w:pPr>
              <w:spacing w:line="440" w:lineRule="exact"/>
              <w:ind w:leftChars="-52" w:left="-10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审批</w:t>
            </w:r>
            <w:r w:rsidR="00403EA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3EAA" w:rsidRDefault="00403EAA" w:rsidP="00F84C4D">
            <w:pPr>
              <w:spacing w:line="2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F84C4D" w:rsidRDefault="00F84C4D" w:rsidP="00F84C4D">
            <w:pPr>
              <w:spacing w:line="2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F84C4D" w:rsidRDefault="00F84C4D" w:rsidP="00F84C4D">
            <w:pPr>
              <w:spacing w:line="2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F84C4D" w:rsidRDefault="00F84C4D" w:rsidP="00F84C4D">
            <w:pPr>
              <w:spacing w:line="24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03EAA" w:rsidRPr="00507B5A" w:rsidRDefault="00DE260B" w:rsidP="001B070D">
            <w:pPr>
              <w:tabs>
                <w:tab w:val="left" w:pos="7080"/>
              </w:tabs>
              <w:spacing w:line="440" w:lineRule="exact"/>
              <w:ind w:right="839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</w:t>
            </w:r>
            <w:r w:rsidR="00403EAA" w:rsidRPr="00507B5A">
              <w:rPr>
                <w:rFonts w:ascii="仿宋_GB2312" w:eastAsia="仿宋_GB2312" w:hint="eastAsia"/>
                <w:bCs/>
                <w:sz w:val="24"/>
              </w:rPr>
              <w:t>负责人（签字）：</w:t>
            </w:r>
            <w:r w:rsidR="00DC0E1C">
              <w:rPr>
                <w:rFonts w:ascii="仿宋_GB2312" w:eastAsia="仿宋_GB2312" w:hint="eastAsia"/>
                <w:bCs/>
                <w:sz w:val="24"/>
              </w:rPr>
              <w:t xml:space="preserve">                  </w:t>
            </w:r>
            <w:r w:rsidR="00403EAA" w:rsidRPr="009C7842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单位（盖章）</w:t>
            </w:r>
            <w:r w:rsidR="00403EAA">
              <w:rPr>
                <w:rFonts w:ascii="仿宋_GB2312" w:eastAsia="仿宋_GB2312" w:hint="eastAsia"/>
                <w:bCs/>
                <w:sz w:val="24"/>
              </w:rPr>
              <w:t>：</w:t>
            </w:r>
          </w:p>
          <w:p w:rsidR="00403EAA" w:rsidRPr="0072246A" w:rsidRDefault="00403EAA" w:rsidP="00DC0E1C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07B5A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年</w:t>
            </w:r>
            <w:r w:rsidR="00DC0E1C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507B5A">
              <w:rPr>
                <w:rFonts w:ascii="仿宋_GB2312" w:eastAsia="仿宋_GB2312" w:hint="eastAsia"/>
                <w:bCs/>
                <w:sz w:val="24"/>
              </w:rPr>
              <w:t xml:space="preserve">  月   日</w:t>
            </w: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385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Default="00403EAA" w:rsidP="001B070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招标与采购办公室备案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EAA" w:rsidRPr="00F84C4D" w:rsidRDefault="00403EAA" w:rsidP="001B070D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03EAA" w:rsidRPr="0072246A" w:rsidTr="00F84C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46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EAA" w:rsidRPr="0072246A" w:rsidRDefault="00403EAA" w:rsidP="001B070D">
            <w:pPr>
              <w:ind w:firstLineChars="98" w:firstLine="275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7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EAA" w:rsidRPr="00001C1A" w:rsidRDefault="00403EAA" w:rsidP="00403EAA">
            <w:pPr>
              <w:numPr>
                <w:ilvl w:val="0"/>
                <w:numId w:val="5"/>
              </w:numPr>
              <w:rPr>
                <w:rFonts w:ascii="仿宋_GB2312" w:eastAsia="仿宋_GB2312" w:hAnsi="宋体" w:cs="仿宋_GB2312"/>
                <w:sz w:val="24"/>
                <w:shd w:val="clear" w:color="auto" w:fill="FFFFFF"/>
              </w:rPr>
            </w:pP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该表是采购合同签订、款项支付的基本凭证，</w:t>
            </w:r>
            <w:r w:rsidR="00F84C4D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采购金额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≥</w:t>
            </w:r>
            <w:r w:rsidR="009C26B1" w:rsidRPr="000D0099">
              <w:rPr>
                <w:rFonts w:ascii="仿宋_GB2312" w:eastAsia="仿宋_GB2312" w:hAnsi="宋体" w:cs="仿宋_GB2312"/>
                <w:sz w:val="24"/>
                <w:shd w:val="clear" w:color="auto" w:fill="FFFFFF"/>
              </w:rPr>
              <w:t>5</w:t>
            </w:r>
            <w:r w:rsidRPr="000D0099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万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的</w:t>
            </w:r>
            <w:r w:rsidR="00DE260B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分散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采购活动，均</w:t>
            </w:r>
            <w:r w:rsidR="00947532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须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填写该表；</w:t>
            </w:r>
          </w:p>
          <w:p w:rsidR="00F84C4D" w:rsidRPr="00F84C4D" w:rsidRDefault="00403EAA" w:rsidP="00F84C4D">
            <w:pPr>
              <w:numPr>
                <w:ilvl w:val="0"/>
                <w:numId w:val="5"/>
              </w:numPr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</w:pP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该表一式三份</w:t>
            </w:r>
            <w:r w:rsidR="00F84C4D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（可复印）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，分别由采购单位、</w:t>
            </w:r>
            <w:r w:rsidR="00F84C4D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招采办</w:t>
            </w:r>
            <w:r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、财务处留存</w:t>
            </w:r>
            <w:r w:rsidR="00F84C4D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；</w:t>
            </w:r>
          </w:p>
          <w:p w:rsidR="00403EAA" w:rsidRPr="00001C1A" w:rsidRDefault="00F84C4D" w:rsidP="00F84C4D">
            <w:pPr>
              <w:numPr>
                <w:ilvl w:val="0"/>
                <w:numId w:val="5"/>
              </w:numPr>
              <w:rPr>
                <w:rFonts w:ascii="仿宋_GB2312" w:eastAsia="仿宋_GB2312" w:hAnsi="宋体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采购支撑材料随本表一同备案</w:t>
            </w:r>
            <w:r w:rsidR="00403EAA" w:rsidRPr="00001C1A">
              <w:rPr>
                <w:rFonts w:ascii="仿宋_GB2312" w:eastAsia="仿宋_GB2312" w:hAnsi="宋体" w:cs="仿宋_GB2312" w:hint="eastAsia"/>
                <w:sz w:val="24"/>
                <w:shd w:val="clear" w:color="auto" w:fill="FFFFFF"/>
              </w:rPr>
              <w:t>。</w:t>
            </w:r>
          </w:p>
        </w:tc>
      </w:tr>
    </w:tbl>
    <w:p w:rsidR="00403EAA" w:rsidRPr="00DC0E1C" w:rsidRDefault="00403EAA" w:rsidP="00DC0E1C">
      <w:pPr>
        <w:pStyle w:val="a3"/>
        <w:ind w:left="709" w:firstLineChars="0" w:firstLine="0"/>
        <w:jc w:val="left"/>
        <w:rPr>
          <w:rFonts w:ascii="仿宋_GB2312" w:eastAsia="仿宋_GB2312"/>
          <w:sz w:val="10"/>
          <w:szCs w:val="10"/>
        </w:rPr>
      </w:pPr>
    </w:p>
    <w:sectPr w:rsidR="00403EAA" w:rsidRPr="00DC0E1C" w:rsidSect="00B07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D1" w:rsidRDefault="007D50D1" w:rsidP="00AC35F3">
      <w:r>
        <w:separator/>
      </w:r>
    </w:p>
  </w:endnote>
  <w:endnote w:type="continuationSeparator" w:id="0">
    <w:p w:rsidR="007D50D1" w:rsidRDefault="007D50D1" w:rsidP="00AC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D1" w:rsidRDefault="007D50D1" w:rsidP="00AC35F3">
      <w:r>
        <w:separator/>
      </w:r>
    </w:p>
  </w:footnote>
  <w:footnote w:type="continuationSeparator" w:id="0">
    <w:p w:rsidR="007D50D1" w:rsidRDefault="007D50D1" w:rsidP="00AC3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EFF"/>
    <w:multiLevelType w:val="hybridMultilevel"/>
    <w:tmpl w:val="D892ED70"/>
    <w:lvl w:ilvl="0" w:tplc="A4EA0EE4">
      <w:start w:val="1"/>
      <w:numFmt w:val="japaneseCounting"/>
      <w:lvlText w:val="第%1条"/>
      <w:lvlJc w:val="left"/>
      <w:pPr>
        <w:ind w:left="3260" w:hanging="1275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5944" w:hanging="420"/>
      </w:pPr>
    </w:lvl>
    <w:lvl w:ilvl="2" w:tplc="0409001B" w:tentative="1">
      <w:start w:val="1"/>
      <w:numFmt w:val="lowerRoman"/>
      <w:lvlText w:val="%3."/>
      <w:lvlJc w:val="righ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9" w:tentative="1">
      <w:start w:val="1"/>
      <w:numFmt w:val="lowerLetter"/>
      <w:lvlText w:val="%5)"/>
      <w:lvlJc w:val="left"/>
      <w:pPr>
        <w:ind w:left="7204" w:hanging="420"/>
      </w:pPr>
    </w:lvl>
    <w:lvl w:ilvl="5" w:tplc="0409001B" w:tentative="1">
      <w:start w:val="1"/>
      <w:numFmt w:val="lowerRoman"/>
      <w:lvlText w:val="%6."/>
      <w:lvlJc w:val="righ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9" w:tentative="1">
      <w:start w:val="1"/>
      <w:numFmt w:val="lowerLetter"/>
      <w:lvlText w:val="%8)"/>
      <w:lvlJc w:val="left"/>
      <w:pPr>
        <w:ind w:left="8464" w:hanging="420"/>
      </w:pPr>
    </w:lvl>
    <w:lvl w:ilvl="8" w:tplc="0409001B" w:tentative="1">
      <w:start w:val="1"/>
      <w:numFmt w:val="lowerRoman"/>
      <w:lvlText w:val="%9."/>
      <w:lvlJc w:val="right"/>
      <w:pPr>
        <w:ind w:left="8884" w:hanging="420"/>
      </w:pPr>
    </w:lvl>
  </w:abstractNum>
  <w:abstractNum w:abstractNumId="1">
    <w:nsid w:val="37474B1C"/>
    <w:multiLevelType w:val="hybridMultilevel"/>
    <w:tmpl w:val="87288084"/>
    <w:lvl w:ilvl="0" w:tplc="4BB252EC">
      <w:start w:val="1"/>
      <w:numFmt w:val="japaneseCounting"/>
      <w:lvlText w:val="（%1）"/>
      <w:lvlJc w:val="left"/>
      <w:pPr>
        <w:ind w:left="4058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4FE7290C"/>
    <w:multiLevelType w:val="hybridMultilevel"/>
    <w:tmpl w:val="10AC1AD6"/>
    <w:lvl w:ilvl="0" w:tplc="E5408EE2">
      <w:start w:val="1"/>
      <w:numFmt w:val="japaneseCounting"/>
      <w:lvlText w:val="（%1）"/>
      <w:lvlJc w:val="left"/>
      <w:pPr>
        <w:ind w:left="19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3">
    <w:nsid w:val="5A4A0B11"/>
    <w:multiLevelType w:val="hybridMultilevel"/>
    <w:tmpl w:val="F99689C2"/>
    <w:lvl w:ilvl="0" w:tplc="EFBCA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A131A1"/>
    <w:multiLevelType w:val="hybridMultilevel"/>
    <w:tmpl w:val="3E747D6E"/>
    <w:lvl w:ilvl="0" w:tplc="6E2CF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313902"/>
    <w:multiLevelType w:val="hybridMultilevel"/>
    <w:tmpl w:val="C24A3108"/>
    <w:lvl w:ilvl="0" w:tplc="9CB2BF06">
      <w:start w:val="1"/>
      <w:numFmt w:val="japaneseCounting"/>
      <w:lvlText w:val="（%1）"/>
      <w:lvlJc w:val="left"/>
      <w:pPr>
        <w:ind w:left="64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6EA5726B"/>
    <w:multiLevelType w:val="hybridMultilevel"/>
    <w:tmpl w:val="6F429A0E"/>
    <w:lvl w:ilvl="0" w:tplc="2564D95E">
      <w:start w:val="1"/>
      <w:numFmt w:val="japaneseCounting"/>
      <w:lvlText w:val="（%1）"/>
      <w:lvlJc w:val="left"/>
      <w:pPr>
        <w:ind w:left="632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086" w:hanging="420"/>
      </w:pPr>
    </w:lvl>
    <w:lvl w:ilvl="2" w:tplc="0409001B" w:tentative="1">
      <w:start w:val="1"/>
      <w:numFmt w:val="lowerRoman"/>
      <w:lvlText w:val="%3."/>
      <w:lvlJc w:val="right"/>
      <w:pPr>
        <w:ind w:left="6506" w:hanging="420"/>
      </w:pPr>
    </w:lvl>
    <w:lvl w:ilvl="3" w:tplc="0409000F" w:tentative="1">
      <w:start w:val="1"/>
      <w:numFmt w:val="decimal"/>
      <w:lvlText w:val="%4."/>
      <w:lvlJc w:val="left"/>
      <w:pPr>
        <w:ind w:left="6926" w:hanging="420"/>
      </w:pPr>
    </w:lvl>
    <w:lvl w:ilvl="4" w:tplc="04090019" w:tentative="1">
      <w:start w:val="1"/>
      <w:numFmt w:val="lowerLetter"/>
      <w:lvlText w:val="%5)"/>
      <w:lvlJc w:val="left"/>
      <w:pPr>
        <w:ind w:left="7346" w:hanging="420"/>
      </w:pPr>
    </w:lvl>
    <w:lvl w:ilvl="5" w:tplc="0409001B" w:tentative="1">
      <w:start w:val="1"/>
      <w:numFmt w:val="lowerRoman"/>
      <w:lvlText w:val="%6."/>
      <w:lvlJc w:val="right"/>
      <w:pPr>
        <w:ind w:left="7766" w:hanging="420"/>
      </w:pPr>
    </w:lvl>
    <w:lvl w:ilvl="6" w:tplc="0409000F" w:tentative="1">
      <w:start w:val="1"/>
      <w:numFmt w:val="decimal"/>
      <w:lvlText w:val="%7."/>
      <w:lvlJc w:val="left"/>
      <w:pPr>
        <w:ind w:left="8186" w:hanging="420"/>
      </w:pPr>
    </w:lvl>
    <w:lvl w:ilvl="7" w:tplc="04090019" w:tentative="1">
      <w:start w:val="1"/>
      <w:numFmt w:val="lowerLetter"/>
      <w:lvlText w:val="%8)"/>
      <w:lvlJc w:val="left"/>
      <w:pPr>
        <w:ind w:left="8606" w:hanging="420"/>
      </w:pPr>
    </w:lvl>
    <w:lvl w:ilvl="8" w:tplc="0409001B" w:tentative="1">
      <w:start w:val="1"/>
      <w:numFmt w:val="lowerRoman"/>
      <w:lvlText w:val="%9."/>
      <w:lvlJc w:val="right"/>
      <w:pPr>
        <w:ind w:left="902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ECC"/>
    <w:rsid w:val="00001C1A"/>
    <w:rsid w:val="000070D1"/>
    <w:rsid w:val="00081DF4"/>
    <w:rsid w:val="00095227"/>
    <w:rsid w:val="000B1E22"/>
    <w:rsid w:val="000C2412"/>
    <w:rsid w:val="000D0099"/>
    <w:rsid w:val="000F6DB8"/>
    <w:rsid w:val="001123E6"/>
    <w:rsid w:val="00113682"/>
    <w:rsid w:val="00117B3A"/>
    <w:rsid w:val="00117DAB"/>
    <w:rsid w:val="00156255"/>
    <w:rsid w:val="001735F3"/>
    <w:rsid w:val="00173B15"/>
    <w:rsid w:val="00196D57"/>
    <w:rsid w:val="001C76B8"/>
    <w:rsid w:val="001D1517"/>
    <w:rsid w:val="001D5F81"/>
    <w:rsid w:val="00216E66"/>
    <w:rsid w:val="002257CB"/>
    <w:rsid w:val="00251E3D"/>
    <w:rsid w:val="00296B36"/>
    <w:rsid w:val="002B05D9"/>
    <w:rsid w:val="002C0467"/>
    <w:rsid w:val="00306A06"/>
    <w:rsid w:val="00310488"/>
    <w:rsid w:val="00317F29"/>
    <w:rsid w:val="00324D2E"/>
    <w:rsid w:val="00402B7A"/>
    <w:rsid w:val="00403EAA"/>
    <w:rsid w:val="00412BD4"/>
    <w:rsid w:val="00472ECC"/>
    <w:rsid w:val="00497667"/>
    <w:rsid w:val="004B691E"/>
    <w:rsid w:val="004D6DF1"/>
    <w:rsid w:val="0050374C"/>
    <w:rsid w:val="0054123C"/>
    <w:rsid w:val="00593196"/>
    <w:rsid w:val="005E7B4A"/>
    <w:rsid w:val="005F194D"/>
    <w:rsid w:val="00611017"/>
    <w:rsid w:val="00622842"/>
    <w:rsid w:val="0066517D"/>
    <w:rsid w:val="006921C3"/>
    <w:rsid w:val="006C009E"/>
    <w:rsid w:val="006C50FB"/>
    <w:rsid w:val="006D3925"/>
    <w:rsid w:val="0070540C"/>
    <w:rsid w:val="007108CB"/>
    <w:rsid w:val="007146E4"/>
    <w:rsid w:val="00720EF0"/>
    <w:rsid w:val="00736957"/>
    <w:rsid w:val="00791C09"/>
    <w:rsid w:val="00791EB4"/>
    <w:rsid w:val="007B7D4E"/>
    <w:rsid w:val="007D50D1"/>
    <w:rsid w:val="007D7AFF"/>
    <w:rsid w:val="007F5630"/>
    <w:rsid w:val="008034E9"/>
    <w:rsid w:val="00810B4E"/>
    <w:rsid w:val="008811C2"/>
    <w:rsid w:val="008A444E"/>
    <w:rsid w:val="008B45C0"/>
    <w:rsid w:val="008C6413"/>
    <w:rsid w:val="008D415E"/>
    <w:rsid w:val="008E6A8E"/>
    <w:rsid w:val="00901812"/>
    <w:rsid w:val="009318F2"/>
    <w:rsid w:val="00947532"/>
    <w:rsid w:val="0099101F"/>
    <w:rsid w:val="009B5461"/>
    <w:rsid w:val="009B7E56"/>
    <w:rsid w:val="009C26B1"/>
    <w:rsid w:val="00A50D74"/>
    <w:rsid w:val="00A51ACD"/>
    <w:rsid w:val="00A561D6"/>
    <w:rsid w:val="00A93E6A"/>
    <w:rsid w:val="00AC35F3"/>
    <w:rsid w:val="00AE65E8"/>
    <w:rsid w:val="00B07746"/>
    <w:rsid w:val="00B576A0"/>
    <w:rsid w:val="00BA55FD"/>
    <w:rsid w:val="00BB6341"/>
    <w:rsid w:val="00BD66E1"/>
    <w:rsid w:val="00C4703E"/>
    <w:rsid w:val="00CD4CFF"/>
    <w:rsid w:val="00CF3C74"/>
    <w:rsid w:val="00D2410E"/>
    <w:rsid w:val="00D24394"/>
    <w:rsid w:val="00D74666"/>
    <w:rsid w:val="00DC0E1C"/>
    <w:rsid w:val="00DE260B"/>
    <w:rsid w:val="00DE3BB9"/>
    <w:rsid w:val="00DE61B2"/>
    <w:rsid w:val="00DF49C5"/>
    <w:rsid w:val="00E17EF4"/>
    <w:rsid w:val="00E32462"/>
    <w:rsid w:val="00E43D00"/>
    <w:rsid w:val="00E93EFB"/>
    <w:rsid w:val="00EB1DA6"/>
    <w:rsid w:val="00EB28C0"/>
    <w:rsid w:val="00F1214E"/>
    <w:rsid w:val="00F57088"/>
    <w:rsid w:val="00F84C4D"/>
    <w:rsid w:val="00FB67CA"/>
    <w:rsid w:val="00FC2C24"/>
    <w:rsid w:val="00FF033B"/>
    <w:rsid w:val="00FF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C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5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5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1C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1C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1103</Words>
  <Characters>1137</Characters>
  <Application>Microsoft Office Word</Application>
  <DocSecurity>0</DocSecurity>
  <Lines>126</Lines>
  <Paragraphs>74</Paragraphs>
  <ScaleCrop>false</ScaleCrop>
  <Company>燕尾蝶上的恶魔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wjf</dc:creator>
  <cp:lastModifiedBy>闫浩</cp:lastModifiedBy>
  <cp:revision>2</cp:revision>
  <cp:lastPrinted>2020-08-28T00:56:00Z</cp:lastPrinted>
  <dcterms:created xsi:type="dcterms:W3CDTF">2021-12-01T08:25:00Z</dcterms:created>
  <dcterms:modified xsi:type="dcterms:W3CDTF">2021-12-01T08:25:00Z</dcterms:modified>
</cp:coreProperties>
</file>